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9E" w:rsidRPr="00B6109E" w:rsidRDefault="00B6109E" w:rsidP="00B6109E">
      <w:pPr>
        <w:jc w:val="center"/>
        <w:rPr>
          <w:rFonts w:ascii="ＭＳ 明朝" w:eastAsia="ＭＳ 明朝" w:hAnsi="ＭＳ 明朝"/>
        </w:rPr>
      </w:pPr>
      <w:r w:rsidRPr="00B6109E">
        <w:rPr>
          <w:rFonts w:ascii="ＭＳ 明朝" w:eastAsia="ＭＳ 明朝" w:hAnsi="ＭＳ 明朝" w:hint="eastAsia"/>
        </w:rPr>
        <w:t>○○頭首工管理規程</w:t>
      </w:r>
    </w:p>
    <w:p w:rsidR="00B6109E" w:rsidRPr="00B6109E" w:rsidRDefault="00B6109E" w:rsidP="00B6109E">
      <w:pPr>
        <w:jc w:val="right"/>
        <w:rPr>
          <w:rFonts w:ascii="ＭＳ 明朝" w:eastAsia="ＭＳ 明朝" w:hAnsi="ＭＳ 明朝"/>
        </w:rPr>
      </w:pPr>
      <w:r w:rsidRPr="00B6109E">
        <w:rPr>
          <w:rFonts w:ascii="ＭＳ 明朝" w:eastAsia="ＭＳ 明朝" w:hAnsi="ＭＳ 明朝" w:hint="eastAsia"/>
        </w:rPr>
        <w:t>○○土地改良区（連合）</w:t>
      </w:r>
    </w:p>
    <w:p w:rsidR="00B6109E" w:rsidRDefault="00B6109E" w:rsidP="00B6109E">
      <w:pPr>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t>第１章</w:t>
      </w:r>
      <w:r w:rsidRPr="00B6109E">
        <w:rPr>
          <w:rFonts w:ascii="ＭＳ 明朝" w:eastAsia="ＭＳ 明朝" w:hAnsi="ＭＳ 明朝"/>
        </w:rPr>
        <w:t xml:space="preserve"> 総 則</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（趣</w:t>
      </w:r>
      <w:r w:rsidRPr="00B6109E">
        <w:rPr>
          <w:rFonts w:ascii="ＭＳ 明朝" w:eastAsia="ＭＳ 明朝" w:hAnsi="ＭＳ 明朝"/>
        </w:rPr>
        <w:t xml:space="preserve"> 旨）</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第１条</w:t>
      </w:r>
      <w:r w:rsidRPr="00B6109E">
        <w:rPr>
          <w:rFonts w:ascii="ＭＳ 明朝" w:eastAsia="ＭＳ 明朝" w:hAnsi="ＭＳ 明朝"/>
        </w:rPr>
        <w:t xml:space="preserve"> この規程は、○○事業によって造成された土地改良施設の維持管理計画書第○章</w:t>
      </w:r>
      <w:r w:rsidRPr="00B6109E">
        <w:rPr>
          <w:rFonts w:ascii="ＭＳ 明朝" w:eastAsia="ＭＳ 明朝" w:hAnsi="ＭＳ 明朝" w:hint="eastAsia"/>
        </w:rPr>
        <w:t>第○節に基づき、○○頭首工（管理事務所、電気施設、通信施設その他の附帯施設を含む。以下同じ。）の維持、操作その他の管理について、必要な事項を定めるものとする。</w:t>
      </w:r>
    </w:p>
    <w:p w:rsidR="00F459D0" w:rsidRPr="00B6109E" w:rsidRDefault="00F459D0" w:rsidP="00F459D0">
      <w:pPr>
        <w:ind w:leftChars="200" w:left="630" w:hangingChars="100" w:hanging="210"/>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（管理者）</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第２条</w:t>
      </w:r>
      <w:r w:rsidRPr="00B6109E">
        <w:rPr>
          <w:rFonts w:ascii="ＭＳ 明朝" w:eastAsia="ＭＳ 明朝" w:hAnsi="ＭＳ 明朝"/>
        </w:rPr>
        <w:t xml:space="preserve"> 頭首工管理責任者（以下「管理者」という。）は、この規程に定めるところによ</w:t>
      </w:r>
      <w:r w:rsidRPr="00B6109E">
        <w:rPr>
          <w:rFonts w:ascii="ＭＳ 明朝" w:eastAsia="ＭＳ 明朝" w:hAnsi="ＭＳ 明朝" w:hint="eastAsia"/>
        </w:rPr>
        <w:t>り、頭首工を管理するものとする。</w:t>
      </w:r>
    </w:p>
    <w:p w:rsidR="00F459D0" w:rsidRPr="00F459D0" w:rsidRDefault="00F459D0" w:rsidP="00F459D0">
      <w:pPr>
        <w:ind w:leftChars="200" w:left="630" w:hangingChars="100" w:hanging="210"/>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（異例の処置）</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第３条</w:t>
      </w:r>
      <w:r w:rsidRPr="00B6109E">
        <w:rPr>
          <w:rFonts w:ascii="ＭＳ 明朝" w:eastAsia="ＭＳ 明朝" w:hAnsi="ＭＳ 明朝"/>
        </w:rPr>
        <w:t xml:space="preserve"> 管理者は、この規程に定めない事項を処理しようとするときは、あらかじめ○○</w:t>
      </w:r>
      <w:r w:rsidRPr="00B6109E">
        <w:rPr>
          <w:rFonts w:ascii="ＭＳ 明朝" w:eastAsia="ＭＳ 明朝" w:hAnsi="ＭＳ 明朝" w:hint="eastAsia"/>
        </w:rPr>
        <w:t>土地改良区理事長（以下「理事長」という。）の承認を得なければならない。</w:t>
      </w:r>
    </w:p>
    <w:p w:rsidR="00B6109E" w:rsidRPr="00B6109E" w:rsidRDefault="00B6109E" w:rsidP="00F459D0">
      <w:pPr>
        <w:ind w:firstLineChars="400" w:firstLine="840"/>
        <w:rPr>
          <w:rFonts w:ascii="ＭＳ 明朝" w:eastAsia="ＭＳ 明朝" w:hAnsi="ＭＳ 明朝"/>
        </w:rPr>
      </w:pPr>
      <w:r w:rsidRPr="00B6109E">
        <w:rPr>
          <w:rFonts w:ascii="ＭＳ 明朝" w:eastAsia="ＭＳ 明朝" w:hAnsi="ＭＳ 明朝" w:hint="eastAsia"/>
        </w:rPr>
        <w:t>ただし、非常事態の発生により緊急に処置を要するものについては、この限りでない。</w:t>
      </w:r>
    </w:p>
    <w:p w:rsidR="00B6109E" w:rsidRDefault="00B6109E" w:rsidP="0060547C">
      <w:pPr>
        <w:ind w:leftChars="200" w:left="630" w:hangingChars="100" w:hanging="210"/>
        <w:rPr>
          <w:rFonts w:ascii="ＭＳ 明朝" w:eastAsia="ＭＳ 明朝" w:hAnsi="ＭＳ 明朝"/>
        </w:rPr>
      </w:pPr>
      <w:r w:rsidRPr="00B6109E">
        <w:rPr>
          <w:rFonts w:ascii="ＭＳ 明朝" w:eastAsia="ＭＳ 明朝" w:hAnsi="ＭＳ 明朝" w:hint="eastAsia"/>
        </w:rPr>
        <w:t>２</w:t>
      </w:r>
      <w:r w:rsidRPr="00B6109E">
        <w:rPr>
          <w:rFonts w:ascii="ＭＳ 明朝" w:eastAsia="ＭＳ 明朝" w:hAnsi="ＭＳ 明朝"/>
        </w:rPr>
        <w:t xml:space="preserve"> 前項ただし書きの場合は、事後すみやかに理事長に報告するとともに、その後の措置</w:t>
      </w:r>
      <w:r w:rsidRPr="00B6109E">
        <w:rPr>
          <w:rFonts w:ascii="ＭＳ 明朝" w:eastAsia="ＭＳ 明朝" w:hAnsi="ＭＳ 明朝" w:hint="eastAsia"/>
        </w:rPr>
        <w:t>についての指示を受けなければならない。</w:t>
      </w:r>
    </w:p>
    <w:p w:rsidR="00F459D0" w:rsidRPr="00F459D0" w:rsidRDefault="00F459D0" w:rsidP="00F459D0">
      <w:pPr>
        <w:ind w:leftChars="300" w:left="630"/>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t>第２章</w:t>
      </w:r>
      <w:r w:rsidRPr="00B6109E">
        <w:rPr>
          <w:rFonts w:ascii="ＭＳ 明朝" w:eastAsia="ＭＳ 明朝" w:hAnsi="ＭＳ 明朝"/>
        </w:rPr>
        <w:t xml:space="preserve"> 取水、放流およびゲートの操作に関する事項</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第１節</w:t>
      </w:r>
      <w:r w:rsidRPr="00B6109E">
        <w:rPr>
          <w:rFonts w:ascii="ＭＳ 明朝" w:eastAsia="ＭＳ 明朝" w:hAnsi="ＭＳ 明朝"/>
        </w:rPr>
        <w:t xml:space="preserve"> 水 位</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（水位の制限）</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第４条</w:t>
      </w:r>
      <w:r w:rsidRPr="00B6109E">
        <w:rPr>
          <w:rFonts w:ascii="ＭＳ 明朝" w:eastAsia="ＭＳ 明朝" w:hAnsi="ＭＳ 明朝"/>
        </w:rPr>
        <w:t xml:space="preserve"> 頭首工地点における河川の水位（以下「頭首工の水位」という。）は、標高○○</w:t>
      </w:r>
      <w:r w:rsidRPr="00B6109E">
        <w:rPr>
          <w:rFonts w:ascii="ＭＳ 明朝" w:eastAsia="ＭＳ 明朝" w:hAnsi="ＭＳ 明朝" w:hint="eastAsia"/>
        </w:rPr>
        <w:t>メートルを上限とし、標高○○メートルを下限とする。</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２</w:t>
      </w:r>
      <w:r w:rsidRPr="00B6109E">
        <w:rPr>
          <w:rFonts w:ascii="ＭＳ 明朝" w:eastAsia="ＭＳ 明朝" w:hAnsi="ＭＳ 明朝"/>
        </w:rPr>
        <w:t xml:space="preserve"> 管理者は、前項に規定する水位の範囲内でかんがい用水等の取水を行ない、かつ、河</w:t>
      </w:r>
      <w:r w:rsidRPr="00B6109E">
        <w:rPr>
          <w:rFonts w:ascii="ＭＳ 明朝" w:eastAsia="ＭＳ 明朝" w:hAnsi="ＭＳ 明朝" w:hint="eastAsia"/>
        </w:rPr>
        <w:t>川の流量を努めて恒常的に維持させるものとする。</w:t>
      </w:r>
    </w:p>
    <w:p w:rsidR="00F459D0" w:rsidRPr="00F459D0" w:rsidRDefault="00F459D0" w:rsidP="00F459D0">
      <w:pPr>
        <w:ind w:leftChars="200" w:left="630" w:hangingChars="100" w:hanging="210"/>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（水位の基準）</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第５条</w:t>
      </w:r>
      <w:r w:rsidRPr="00B6109E">
        <w:rPr>
          <w:rFonts w:ascii="ＭＳ 明朝" w:eastAsia="ＭＳ 明朝" w:hAnsi="ＭＳ 明朝"/>
        </w:rPr>
        <w:t xml:space="preserve"> 頭首工の水位は、堤体（または制水ゲート）に取り付けられた水位計の示度によ</w:t>
      </w:r>
      <w:r w:rsidRPr="00B6109E">
        <w:rPr>
          <w:rFonts w:ascii="ＭＳ 明朝" w:eastAsia="ＭＳ 明朝" w:hAnsi="ＭＳ 明朝" w:hint="eastAsia"/>
        </w:rPr>
        <w:t>るものとする。</w:t>
      </w:r>
    </w:p>
    <w:p w:rsidR="00F459D0" w:rsidRDefault="00F459D0" w:rsidP="00B6109E">
      <w:pPr>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t>第２節</w:t>
      </w:r>
      <w:r w:rsidRPr="00B6109E">
        <w:rPr>
          <w:rFonts w:ascii="ＭＳ 明朝" w:eastAsia="ＭＳ 明朝" w:hAnsi="ＭＳ 明朝"/>
        </w:rPr>
        <w:t xml:space="preserve"> 取 水</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（かんがい期）</w:t>
      </w:r>
    </w:p>
    <w:p w:rsidR="00B6109E" w:rsidRPr="00B6109E" w:rsidRDefault="00B6109E" w:rsidP="00F459D0">
      <w:pPr>
        <w:ind w:firstLineChars="200" w:firstLine="420"/>
        <w:rPr>
          <w:rFonts w:ascii="ＭＳ 明朝" w:eastAsia="ＭＳ 明朝" w:hAnsi="ＭＳ 明朝"/>
        </w:rPr>
      </w:pPr>
      <w:r w:rsidRPr="00B6109E">
        <w:rPr>
          <w:rFonts w:ascii="ＭＳ 明朝" w:eastAsia="ＭＳ 明朝" w:hAnsi="ＭＳ 明朝" w:hint="eastAsia"/>
        </w:rPr>
        <w:t>第６条</w:t>
      </w:r>
      <w:r w:rsidRPr="00B6109E">
        <w:rPr>
          <w:rFonts w:ascii="ＭＳ 明朝" w:eastAsia="ＭＳ 明朝" w:hAnsi="ＭＳ 明朝"/>
        </w:rPr>
        <w:t xml:space="preserve"> 毎年○月○○日から○月○○日までをかんがい期間とする。</w:t>
      </w:r>
    </w:p>
    <w:p w:rsidR="00F459D0" w:rsidRDefault="00F459D0" w:rsidP="00B6109E">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（取</w:t>
      </w:r>
      <w:r w:rsidRPr="00B6109E">
        <w:rPr>
          <w:rFonts w:ascii="ＭＳ 明朝" w:eastAsia="ＭＳ 明朝" w:hAnsi="ＭＳ 明朝"/>
        </w:rPr>
        <w:t xml:space="preserve"> 水）</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第７条</w:t>
      </w:r>
      <w:r w:rsidRPr="00B6109E">
        <w:rPr>
          <w:rFonts w:ascii="ＭＳ 明朝" w:eastAsia="ＭＳ 明朝" w:hAnsi="ＭＳ 明朝"/>
        </w:rPr>
        <w:t xml:space="preserve"> 管理者は、かんがい期間において、気象、水象及びかんがいの状況を考慮しつつ</w:t>
      </w:r>
      <w:r w:rsidRPr="00B6109E">
        <w:rPr>
          <w:rFonts w:ascii="ＭＳ 明朝" w:eastAsia="ＭＳ 明朝" w:hAnsi="ＭＳ 明朝" w:hint="eastAsia"/>
        </w:rPr>
        <w:t>受益地の必</w:t>
      </w:r>
      <w:r w:rsidRPr="00B6109E">
        <w:rPr>
          <w:rFonts w:ascii="ＭＳ 明朝" w:eastAsia="ＭＳ 明朝" w:hAnsi="ＭＳ 明朝" w:hint="eastAsia"/>
        </w:rPr>
        <w:lastRenderedPageBreak/>
        <w:t>要な水量を取水するものとする。</w:t>
      </w:r>
    </w:p>
    <w:p w:rsidR="00F459D0" w:rsidRPr="00F459D0" w:rsidRDefault="00F459D0" w:rsidP="00F459D0">
      <w:pPr>
        <w:ind w:leftChars="200" w:left="630" w:hangingChars="100" w:hanging="210"/>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（計画取水量）</w:t>
      </w:r>
    </w:p>
    <w:p w:rsidR="00B6109E" w:rsidRDefault="00B6109E" w:rsidP="00F459D0">
      <w:pPr>
        <w:ind w:firstLineChars="200" w:firstLine="420"/>
        <w:rPr>
          <w:rFonts w:ascii="ＭＳ 明朝" w:eastAsia="ＭＳ 明朝" w:hAnsi="ＭＳ 明朝"/>
        </w:rPr>
      </w:pPr>
      <w:r w:rsidRPr="00B6109E">
        <w:rPr>
          <w:rFonts w:ascii="ＭＳ 明朝" w:eastAsia="ＭＳ 明朝" w:hAnsi="ＭＳ 明朝" w:hint="eastAsia"/>
        </w:rPr>
        <w:t>第８条</w:t>
      </w:r>
      <w:r w:rsidRPr="00B6109E">
        <w:rPr>
          <w:rFonts w:ascii="ＭＳ 明朝" w:eastAsia="ＭＳ 明朝" w:hAnsi="ＭＳ 明朝"/>
        </w:rPr>
        <w:t xml:space="preserve"> 頭首工地点からのかんがい用水の取水量は、次に掲げる量を基準とする。</w:t>
      </w:r>
    </w:p>
    <w:p w:rsidR="00F459D0" w:rsidRDefault="00F459D0" w:rsidP="00F459D0">
      <w:pPr>
        <w:ind w:firstLineChars="200" w:firstLine="420"/>
        <w:rPr>
          <w:rFonts w:ascii="ＭＳ 明朝" w:eastAsia="ＭＳ 明朝" w:hAnsi="ＭＳ 明朝"/>
        </w:rPr>
      </w:pPr>
      <w:r w:rsidRPr="00F459D0">
        <w:rPr>
          <w:rFonts w:ascii="ＭＳ 明朝" w:eastAsia="ＭＳ 明朝" w:hAnsi="ＭＳ 明朝"/>
          <w:noProof/>
        </w:rPr>
        <w:drawing>
          <wp:anchor distT="0" distB="0" distL="114300" distR="114300" simplePos="0" relativeHeight="251658240" behindDoc="1" locked="0" layoutInCell="1" allowOverlap="1">
            <wp:simplePos x="0" y="0"/>
            <wp:positionH relativeFrom="column">
              <wp:posOffset>79410</wp:posOffset>
            </wp:positionH>
            <wp:positionV relativeFrom="paragraph">
              <wp:posOffset>43672</wp:posOffset>
            </wp:positionV>
            <wp:extent cx="5467416" cy="152926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7416" cy="15292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9D0" w:rsidRDefault="00F459D0" w:rsidP="00F459D0">
      <w:pPr>
        <w:ind w:firstLineChars="200" w:firstLine="420"/>
        <w:rPr>
          <w:rFonts w:ascii="ＭＳ 明朝" w:eastAsia="ＭＳ 明朝" w:hAnsi="ＭＳ 明朝"/>
        </w:rPr>
      </w:pPr>
    </w:p>
    <w:p w:rsidR="00F459D0" w:rsidRDefault="00F459D0" w:rsidP="00F459D0">
      <w:pPr>
        <w:ind w:firstLineChars="200" w:firstLine="420"/>
        <w:rPr>
          <w:rFonts w:ascii="ＭＳ 明朝" w:eastAsia="ＭＳ 明朝" w:hAnsi="ＭＳ 明朝"/>
        </w:rPr>
      </w:pPr>
    </w:p>
    <w:p w:rsidR="00F459D0" w:rsidRPr="00B6109E" w:rsidRDefault="00F459D0" w:rsidP="00F459D0">
      <w:pPr>
        <w:ind w:firstLineChars="200" w:firstLine="420"/>
        <w:rPr>
          <w:rFonts w:ascii="ＭＳ 明朝" w:eastAsia="ＭＳ 明朝" w:hAnsi="ＭＳ 明朝"/>
        </w:rPr>
      </w:pPr>
    </w:p>
    <w:p w:rsidR="00F459D0" w:rsidRDefault="00F459D0" w:rsidP="00F459D0">
      <w:pPr>
        <w:rPr>
          <w:rFonts w:ascii="ＭＳ 明朝" w:eastAsia="ＭＳ 明朝" w:hAnsi="ＭＳ 明朝"/>
        </w:rPr>
      </w:pPr>
    </w:p>
    <w:p w:rsidR="00F459D0" w:rsidRDefault="00F459D0" w:rsidP="00F459D0">
      <w:pPr>
        <w:rPr>
          <w:rFonts w:ascii="ＭＳ 明朝" w:eastAsia="ＭＳ 明朝" w:hAnsi="ＭＳ 明朝"/>
        </w:rPr>
      </w:pPr>
    </w:p>
    <w:p w:rsidR="00F459D0" w:rsidRPr="00B6109E" w:rsidRDefault="00F459D0" w:rsidP="00F459D0">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（取水時のゲートの操作）</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第９条</w:t>
      </w:r>
      <w:r w:rsidRPr="00B6109E">
        <w:rPr>
          <w:rFonts w:ascii="ＭＳ 明朝" w:eastAsia="ＭＳ 明朝" w:hAnsi="ＭＳ 明朝"/>
        </w:rPr>
        <w:t xml:space="preserve"> かんがい用水の取水を行なうときは、頭首工の水位および取水量に応じて制水門</w:t>
      </w:r>
      <w:r w:rsidRPr="00B6109E">
        <w:rPr>
          <w:rFonts w:ascii="ＭＳ 明朝" w:eastAsia="ＭＳ 明朝" w:hAnsi="ＭＳ 明朝" w:hint="eastAsia"/>
        </w:rPr>
        <w:t>ゲートおよび取入水門ゲートの開度を調節してするものとする。</w:t>
      </w:r>
    </w:p>
    <w:p w:rsidR="00F459D0" w:rsidRPr="00F459D0" w:rsidRDefault="00F459D0" w:rsidP="00F459D0">
      <w:pPr>
        <w:ind w:leftChars="200" w:left="630" w:hangingChars="100" w:hanging="210"/>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（取水量の測定）</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10条 取水量の測定は、取入水門の内側（幹線用水路）に取り付けられた量水標の示度</w:t>
      </w:r>
      <w:r w:rsidRPr="00B6109E">
        <w:rPr>
          <w:rFonts w:ascii="ＭＳ 明朝" w:eastAsia="ＭＳ 明朝" w:hAnsi="ＭＳ 明朝" w:hint="eastAsia"/>
        </w:rPr>
        <w:t>によるものとする。</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２</w:t>
      </w:r>
      <w:r w:rsidRPr="00B6109E">
        <w:rPr>
          <w:rFonts w:ascii="ＭＳ 明朝" w:eastAsia="ＭＳ 明朝" w:hAnsi="ＭＳ 明朝"/>
        </w:rPr>
        <w:t xml:space="preserve"> 管理者は、取水量の正確を期するため毎年１回量水標地点の流量測定を行ない、その</w:t>
      </w:r>
      <w:r w:rsidRPr="00B6109E">
        <w:rPr>
          <w:rFonts w:ascii="ＭＳ 明朝" w:eastAsia="ＭＳ 明朝" w:hAnsi="ＭＳ 明朝" w:hint="eastAsia"/>
        </w:rPr>
        <w:t>結果に基づいて取水量測定表を補正するものとする。</w:t>
      </w:r>
    </w:p>
    <w:p w:rsidR="00F459D0" w:rsidRPr="00F459D0" w:rsidRDefault="00F459D0" w:rsidP="00F459D0">
      <w:pPr>
        <w:ind w:leftChars="200" w:left="630" w:hangingChars="100" w:hanging="210"/>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t>第３節</w:t>
      </w:r>
      <w:r w:rsidRPr="00B6109E">
        <w:rPr>
          <w:rFonts w:ascii="ＭＳ 明朝" w:eastAsia="ＭＳ 明朝" w:hAnsi="ＭＳ 明朝"/>
        </w:rPr>
        <w:t xml:space="preserve"> 放流およびゲートの操作</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（責任放流および平常時の放流）</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11条 頭首工の責任放流量は毎秒○○立方メートルとし、頭首工の水位が標高○○メー</w:t>
      </w:r>
      <w:r w:rsidRPr="00B6109E">
        <w:rPr>
          <w:rFonts w:ascii="ＭＳ 明朝" w:eastAsia="ＭＳ 明朝" w:hAnsi="ＭＳ 明朝" w:hint="eastAsia"/>
        </w:rPr>
        <w:t>トル（上限）以内のときは、制水門ゲートのうち○基のみを開扉し、これの調節により水位を標高○○メートル（下限）から標高○○メートル（上限）の間に保ちつつ放流するものとする。</w:t>
      </w:r>
    </w:p>
    <w:p w:rsidR="00F459D0" w:rsidRDefault="00F459D0" w:rsidP="00B6109E">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（出水時の放流）</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12条 頭首工の水位が前条の量をこえ以後増水するときは、順次に他の制水門ゲートを</w:t>
      </w:r>
      <w:r w:rsidRPr="00B6109E">
        <w:rPr>
          <w:rFonts w:ascii="ＭＳ 明朝" w:eastAsia="ＭＳ 明朝" w:hAnsi="ＭＳ 明朝" w:hint="eastAsia"/>
        </w:rPr>
        <w:t>開扉し、水位を標高○○メートル（上限）に保ちながら放流するものとし、さらに水位が標高○○メートル（上限）を超えて増水するときは、すべての制水門ゲートを全開の状態におくものとする。</w:t>
      </w:r>
    </w:p>
    <w:p w:rsidR="00B6109E" w:rsidRPr="00B6109E" w:rsidRDefault="00B6109E" w:rsidP="00F459D0">
      <w:pPr>
        <w:ind w:firstLineChars="200" w:firstLine="420"/>
        <w:rPr>
          <w:rFonts w:ascii="ＭＳ 明朝" w:eastAsia="ＭＳ 明朝" w:hAnsi="ＭＳ 明朝"/>
        </w:rPr>
      </w:pPr>
      <w:r w:rsidRPr="00B6109E">
        <w:rPr>
          <w:rFonts w:ascii="ＭＳ 明朝" w:eastAsia="ＭＳ 明朝" w:hAnsi="ＭＳ 明朝" w:hint="eastAsia"/>
        </w:rPr>
        <w:t>２</w:t>
      </w:r>
      <w:r w:rsidRPr="00B6109E">
        <w:rPr>
          <w:rFonts w:ascii="ＭＳ 明朝" w:eastAsia="ＭＳ 明朝" w:hAnsi="ＭＳ 明朝"/>
        </w:rPr>
        <w:t xml:space="preserve"> 頭首工の水位が標高○○メートルをこえたときは、取入水門ゲートを閉扉するものと</w:t>
      </w:r>
      <w:r w:rsidRPr="00B6109E">
        <w:rPr>
          <w:rFonts w:ascii="ＭＳ 明朝" w:eastAsia="ＭＳ 明朝" w:hAnsi="ＭＳ 明朝" w:hint="eastAsia"/>
        </w:rPr>
        <w:t>する。</w:t>
      </w:r>
    </w:p>
    <w:p w:rsidR="00F459D0" w:rsidRDefault="00F459D0" w:rsidP="00B6109E">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（出水後の操作）</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13条 頭首工の水位が標高○○メートル（上限）に減じた後は、水位を標高○○メート</w:t>
      </w:r>
      <w:r w:rsidRPr="00B6109E">
        <w:rPr>
          <w:rFonts w:ascii="ＭＳ 明朝" w:eastAsia="ＭＳ 明朝" w:hAnsi="ＭＳ 明朝" w:hint="eastAsia"/>
        </w:rPr>
        <w:t>ル（上限）に保ちながら減水に応じて前条第１項の開扉と逆の順序で制水門ゲートを順次閉扉するものとする。</w:t>
      </w:r>
    </w:p>
    <w:p w:rsidR="00F459D0" w:rsidRDefault="00F459D0" w:rsidP="00B6109E">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lastRenderedPageBreak/>
        <w:t>（舟通し閘門の操作）</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14条 頭首工地点を通過しようとする舟艇のあるときは、航行の安全を確かめ、すみや</w:t>
      </w:r>
      <w:r w:rsidRPr="00B6109E">
        <w:rPr>
          <w:rFonts w:ascii="ＭＳ 明朝" w:eastAsia="ＭＳ 明朝" w:hAnsi="ＭＳ 明朝" w:hint="eastAsia"/>
        </w:rPr>
        <w:t>かに舟通し閘門を操作して通過させるものとする。</w:t>
      </w:r>
    </w:p>
    <w:p w:rsidR="00F459D0" w:rsidRDefault="00F459D0" w:rsidP="00B6109E">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（魚道の放流）</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15条 頭首工附帯の魚道調節門からは毎秒○○立方メートル以上の水量を常時放流する</w:t>
      </w:r>
      <w:r w:rsidRPr="00B6109E">
        <w:rPr>
          <w:rFonts w:ascii="ＭＳ 明朝" w:eastAsia="ＭＳ 明朝" w:hAnsi="ＭＳ 明朝" w:hint="eastAsia"/>
        </w:rPr>
        <w:t>ものとする。</w:t>
      </w:r>
    </w:p>
    <w:p w:rsidR="00F459D0" w:rsidRDefault="00F459D0" w:rsidP="00B6109E">
      <w:pPr>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t>第３章</w:t>
      </w:r>
      <w:r w:rsidRPr="00B6109E">
        <w:rPr>
          <w:rFonts w:ascii="ＭＳ 明朝" w:eastAsia="ＭＳ 明朝" w:hAnsi="ＭＳ 明朝"/>
        </w:rPr>
        <w:t xml:space="preserve"> 点検および整備に関する事項</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（点検および整備）</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16条 管理者は、堤体、ゲート、ゲートを操作するために必要な機械および器具、警報、</w:t>
      </w:r>
      <w:r w:rsidRPr="00B6109E">
        <w:rPr>
          <w:rFonts w:ascii="ＭＳ 明朝" w:eastAsia="ＭＳ 明朝" w:hAnsi="ＭＳ 明朝" w:hint="eastAsia"/>
        </w:rPr>
        <w:t>通信連絡および観測のために必要な設備、管理のために必要な船舶および車両ならびにこれらの操作のために必要な資材を常に良好な状態に保つための点検および整備を行なわなければならない。</w:t>
      </w:r>
    </w:p>
    <w:p w:rsidR="00F459D0" w:rsidRDefault="00F459D0" w:rsidP="00B6109E">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（監</w:t>
      </w:r>
      <w:r w:rsidRPr="00B6109E">
        <w:rPr>
          <w:rFonts w:ascii="ＭＳ 明朝" w:eastAsia="ＭＳ 明朝" w:hAnsi="ＭＳ 明朝"/>
        </w:rPr>
        <w:t xml:space="preserve"> 視）</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17条 管理者は、頭首工およびその周辺について常に監視を行ない、その維持および保</w:t>
      </w:r>
      <w:r w:rsidRPr="00B6109E">
        <w:rPr>
          <w:rFonts w:ascii="ＭＳ 明朝" w:eastAsia="ＭＳ 明朝" w:hAnsi="ＭＳ 明朝" w:hint="eastAsia"/>
        </w:rPr>
        <w:t>全に支障を及ぼす行為の取締りならびに危険防止に努めなければならない。</w:t>
      </w:r>
    </w:p>
    <w:p w:rsidR="00F459D0" w:rsidRPr="00B6109E" w:rsidRDefault="00F459D0" w:rsidP="00F459D0">
      <w:pPr>
        <w:ind w:leftChars="200" w:left="630" w:hangingChars="100" w:hanging="210"/>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t>第４章</w:t>
      </w:r>
      <w:r w:rsidRPr="00B6109E">
        <w:rPr>
          <w:rFonts w:ascii="ＭＳ 明朝" w:eastAsia="ＭＳ 明朝" w:hAnsi="ＭＳ 明朝"/>
        </w:rPr>
        <w:t xml:space="preserve"> 緊急事態における措置に関する事項</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第１節</w:t>
      </w:r>
      <w:r w:rsidRPr="00B6109E">
        <w:rPr>
          <w:rFonts w:ascii="ＭＳ 明朝" w:eastAsia="ＭＳ 明朝" w:hAnsi="ＭＳ 明朝"/>
        </w:rPr>
        <w:t xml:space="preserve"> 洪 水</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（洪水警戒体制）</w:t>
      </w:r>
    </w:p>
    <w:p w:rsidR="00B6109E" w:rsidRPr="00B6109E" w:rsidRDefault="00B6109E" w:rsidP="00F459D0">
      <w:pPr>
        <w:ind w:firstLineChars="200" w:firstLine="42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18条 管理者は、次の各号の一に該当するときは、洪水警戒体制をとらなければならな</w:t>
      </w:r>
      <w:r w:rsidRPr="00B6109E">
        <w:rPr>
          <w:rFonts w:ascii="ＭＳ 明朝" w:eastAsia="ＭＳ 明朝" w:hAnsi="ＭＳ 明朝" w:hint="eastAsia"/>
        </w:rPr>
        <w:t>い。</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(1) ○○気象台から関係地域に対して降雨に関する注意報または警報が発せられたと</w:t>
      </w:r>
      <w:r w:rsidRPr="00B6109E">
        <w:rPr>
          <w:rFonts w:ascii="ＭＳ 明朝" w:eastAsia="ＭＳ 明朝" w:hAnsi="ＭＳ 明朝" w:hint="eastAsia"/>
        </w:rPr>
        <w:t>き。</w:t>
      </w:r>
    </w:p>
    <w:p w:rsidR="00B6109E" w:rsidRDefault="00B6109E" w:rsidP="00F459D0">
      <w:pPr>
        <w:ind w:firstLineChars="300" w:firstLine="630"/>
        <w:rPr>
          <w:rFonts w:ascii="ＭＳ 明朝" w:eastAsia="ＭＳ 明朝" w:hAnsi="ＭＳ 明朝"/>
        </w:rPr>
      </w:pPr>
      <w:r w:rsidRPr="00B6109E">
        <w:rPr>
          <w:rFonts w:ascii="ＭＳ 明朝" w:eastAsia="ＭＳ 明朝" w:hAnsi="ＭＳ 明朝"/>
        </w:rPr>
        <w:t>(2) 頭首工の水位が標高○○メートルをこえることが予想されるとき。</w:t>
      </w:r>
    </w:p>
    <w:p w:rsidR="00F459D0" w:rsidRPr="00B6109E" w:rsidRDefault="00F459D0" w:rsidP="00F459D0">
      <w:pPr>
        <w:ind w:firstLineChars="300" w:firstLine="630"/>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（洪水警戒体制時の措置）</w:t>
      </w:r>
    </w:p>
    <w:p w:rsidR="00B6109E" w:rsidRPr="00B6109E" w:rsidRDefault="00B6109E" w:rsidP="00BA7414">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19条 管理者は、前条の規定により洪水警戒体制をとったときは、職員を呼集してそれ</w:t>
      </w:r>
      <w:r w:rsidRPr="00B6109E">
        <w:rPr>
          <w:rFonts w:ascii="ＭＳ 明朝" w:eastAsia="ＭＳ 明朝" w:hAnsi="ＭＳ 明朝" w:hint="eastAsia"/>
        </w:rPr>
        <w:t>ぞれ担当</w:t>
      </w:r>
      <w:bookmarkStart w:id="0" w:name="_GoBack"/>
      <w:bookmarkEnd w:id="0"/>
      <w:r w:rsidRPr="00B6109E">
        <w:rPr>
          <w:rFonts w:ascii="ＭＳ 明朝" w:eastAsia="ＭＳ 明朝" w:hAnsi="ＭＳ 明朝" w:hint="eastAsia"/>
        </w:rPr>
        <w:t>部署に配置し、次の各号に掲げる措置をとらなければならない。</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rPr>
        <w:t>(1) 関係の気象台、市町村、土地改良区その他の機関との連絡ならびに気象および水象</w:t>
      </w:r>
      <w:r w:rsidRPr="00B6109E">
        <w:rPr>
          <w:rFonts w:ascii="ＭＳ 明朝" w:eastAsia="ＭＳ 明朝" w:hAnsi="ＭＳ 明朝" w:hint="eastAsia"/>
        </w:rPr>
        <w:t>に関する観測および情報の収集を密接に行なうこと。</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rPr>
        <w:t>(2) ゲートならびにゲートの操作に必要な機械および器具の点検整備、予備電源設備の</w:t>
      </w:r>
      <w:r w:rsidRPr="00B6109E">
        <w:rPr>
          <w:rFonts w:ascii="ＭＳ 明朝" w:eastAsia="ＭＳ 明朝" w:hAnsi="ＭＳ 明朝" w:hint="eastAsia"/>
        </w:rPr>
        <w:t>試運転その他頭首工の操作に関し必要な措置をとること。</w:t>
      </w:r>
    </w:p>
    <w:p w:rsidR="00B6109E" w:rsidRPr="00B6109E" w:rsidRDefault="00B6109E" w:rsidP="00F459D0">
      <w:pPr>
        <w:ind w:firstLineChars="200" w:firstLine="420"/>
        <w:rPr>
          <w:rFonts w:ascii="ＭＳ 明朝" w:eastAsia="ＭＳ 明朝" w:hAnsi="ＭＳ 明朝"/>
        </w:rPr>
      </w:pPr>
      <w:r w:rsidRPr="00B6109E">
        <w:rPr>
          <w:rFonts w:ascii="ＭＳ 明朝" w:eastAsia="ＭＳ 明朝" w:hAnsi="ＭＳ 明朝"/>
        </w:rPr>
        <w:t>(3) 常に河川流量および水位に注意し、第12条の規定による頭首工の操作に万全を期す</w:t>
      </w:r>
      <w:r w:rsidRPr="00B6109E">
        <w:rPr>
          <w:rFonts w:ascii="ＭＳ 明朝" w:eastAsia="ＭＳ 明朝" w:hAnsi="ＭＳ 明朝" w:hint="eastAsia"/>
        </w:rPr>
        <w:t>ること。</w:t>
      </w:r>
    </w:p>
    <w:p w:rsidR="00F459D0" w:rsidRDefault="00F459D0" w:rsidP="00B6109E">
      <w:pPr>
        <w:rPr>
          <w:rFonts w:ascii="ＭＳ 明朝" w:eastAsia="ＭＳ 明朝" w:hAnsi="ＭＳ 明朝"/>
        </w:rPr>
      </w:pP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（洪水警戒体制の解除）</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20条 管理者は、頭首工の水位が標高○○メートル以下となり、ふたたび増水のおそれ</w:t>
      </w:r>
      <w:r w:rsidRPr="00B6109E">
        <w:rPr>
          <w:rFonts w:ascii="ＭＳ 明朝" w:eastAsia="ＭＳ 明朝" w:hAnsi="ＭＳ 明朝" w:hint="eastAsia"/>
        </w:rPr>
        <w:t>がないと認められたときは、洪水警戒体制を解除するものとする。</w:t>
      </w:r>
    </w:p>
    <w:p w:rsidR="00F459D0" w:rsidRPr="00F459D0" w:rsidRDefault="00F459D0" w:rsidP="00F459D0">
      <w:pPr>
        <w:ind w:leftChars="200" w:left="630" w:hangingChars="100" w:hanging="210"/>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lastRenderedPageBreak/>
        <w:t>第２節</w:t>
      </w:r>
      <w:r w:rsidRPr="00B6109E">
        <w:rPr>
          <w:rFonts w:ascii="ＭＳ 明朝" w:eastAsia="ＭＳ 明朝" w:hAnsi="ＭＳ 明朝"/>
        </w:rPr>
        <w:t xml:space="preserve"> かんばつ</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（かんばつ時の措置）</w:t>
      </w:r>
    </w:p>
    <w:p w:rsid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21条 管理者は、かんがい期において、頭首工の水位が標高○○メートル以下に低下す</w:t>
      </w:r>
      <w:r w:rsidRPr="00B6109E">
        <w:rPr>
          <w:rFonts w:ascii="ＭＳ 明朝" w:eastAsia="ＭＳ 明朝" w:hAnsi="ＭＳ 明朝" w:hint="eastAsia"/>
        </w:rPr>
        <w:t>るおそれがあるときは、その水位および頭首工地点における取水状況を理事長に報告し、その指示により措置するものとする。</w:t>
      </w:r>
    </w:p>
    <w:p w:rsidR="00F459D0" w:rsidRPr="00F459D0" w:rsidRDefault="00F459D0" w:rsidP="00F459D0">
      <w:pPr>
        <w:ind w:leftChars="200" w:left="630" w:hangingChars="100" w:hanging="210"/>
        <w:rPr>
          <w:rFonts w:ascii="ＭＳ 明朝" w:eastAsia="ＭＳ 明朝" w:hAnsi="ＭＳ 明朝"/>
        </w:rPr>
      </w:pPr>
    </w:p>
    <w:p w:rsidR="00B6109E" w:rsidRPr="00B6109E" w:rsidRDefault="00B6109E" w:rsidP="00B6109E">
      <w:pPr>
        <w:rPr>
          <w:rFonts w:ascii="ＭＳ 明朝" w:eastAsia="ＭＳ 明朝" w:hAnsi="ＭＳ 明朝"/>
        </w:rPr>
      </w:pPr>
      <w:r w:rsidRPr="00B6109E">
        <w:rPr>
          <w:rFonts w:ascii="ＭＳ 明朝" w:eastAsia="ＭＳ 明朝" w:hAnsi="ＭＳ 明朝" w:hint="eastAsia"/>
        </w:rPr>
        <w:t>第５章</w:t>
      </w:r>
      <w:r w:rsidRPr="00B6109E">
        <w:rPr>
          <w:rFonts w:ascii="ＭＳ 明朝" w:eastAsia="ＭＳ 明朝" w:hAnsi="ＭＳ 明朝"/>
        </w:rPr>
        <w:t xml:space="preserve"> 雑 則</w:t>
      </w:r>
    </w:p>
    <w:p w:rsidR="00B6109E" w:rsidRPr="00B6109E" w:rsidRDefault="00B6109E" w:rsidP="00F459D0">
      <w:pPr>
        <w:ind w:firstLineChars="100" w:firstLine="210"/>
        <w:rPr>
          <w:rFonts w:ascii="ＭＳ 明朝" w:eastAsia="ＭＳ 明朝" w:hAnsi="ＭＳ 明朝"/>
        </w:rPr>
      </w:pPr>
      <w:r w:rsidRPr="00B6109E">
        <w:rPr>
          <w:rFonts w:ascii="ＭＳ 明朝" w:eastAsia="ＭＳ 明朝" w:hAnsi="ＭＳ 明朝" w:hint="eastAsia"/>
        </w:rPr>
        <w:t>（管理日誌）</w:t>
      </w:r>
    </w:p>
    <w:p w:rsidR="00B6109E"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第</w:t>
      </w:r>
      <w:r w:rsidRPr="00B6109E">
        <w:rPr>
          <w:rFonts w:ascii="ＭＳ 明朝" w:eastAsia="ＭＳ 明朝" w:hAnsi="ＭＳ 明朝"/>
        </w:rPr>
        <w:t>22条 管理者は、頭首工管理日誌を備え、次の各号に掲げる事項について記録しなけれ</w:t>
      </w:r>
      <w:r w:rsidRPr="00B6109E">
        <w:rPr>
          <w:rFonts w:ascii="ＭＳ 明朝" w:eastAsia="ＭＳ 明朝" w:hAnsi="ＭＳ 明朝" w:hint="eastAsia"/>
        </w:rPr>
        <w:t>ばならない。</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(1) 気象（天候、気温、降雨量および積雪量等）</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(2) 水象（水位および水温等）</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(3) 頭首工地点における放流量</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(4) かんがい用水取水量</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(5) ゲートの操作の時刻および開度</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(6) 点検および整備に関する事項</w:t>
      </w:r>
    </w:p>
    <w:p w:rsidR="00B6109E" w:rsidRPr="00B6109E" w:rsidRDefault="00B6109E" w:rsidP="00F459D0">
      <w:pPr>
        <w:ind w:firstLineChars="300" w:firstLine="630"/>
        <w:rPr>
          <w:rFonts w:ascii="ＭＳ 明朝" w:eastAsia="ＭＳ 明朝" w:hAnsi="ＭＳ 明朝"/>
        </w:rPr>
      </w:pPr>
      <w:r w:rsidRPr="00B6109E">
        <w:rPr>
          <w:rFonts w:ascii="ＭＳ 明朝" w:eastAsia="ＭＳ 明朝" w:hAnsi="ＭＳ 明朝"/>
        </w:rPr>
        <w:t>(7) その他頭首工の管理に関する事項</w:t>
      </w:r>
    </w:p>
    <w:p w:rsidR="008B13BA" w:rsidRPr="00B6109E" w:rsidRDefault="00B6109E" w:rsidP="00F459D0">
      <w:pPr>
        <w:ind w:leftChars="200" w:left="630" w:hangingChars="100" w:hanging="210"/>
        <w:rPr>
          <w:rFonts w:ascii="ＭＳ 明朝" w:eastAsia="ＭＳ 明朝" w:hAnsi="ＭＳ 明朝"/>
        </w:rPr>
      </w:pPr>
      <w:r w:rsidRPr="00B6109E">
        <w:rPr>
          <w:rFonts w:ascii="ＭＳ 明朝" w:eastAsia="ＭＳ 明朝" w:hAnsi="ＭＳ 明朝" w:hint="eastAsia"/>
        </w:rPr>
        <w:t>２</w:t>
      </w:r>
      <w:r w:rsidRPr="00B6109E">
        <w:rPr>
          <w:rFonts w:ascii="ＭＳ 明朝" w:eastAsia="ＭＳ 明朝" w:hAnsi="ＭＳ 明朝"/>
        </w:rPr>
        <w:t xml:space="preserve"> 管理者は、毎月10日までに前月分の管理日誌を理事長に提出し、その内容を報告しな</w:t>
      </w:r>
      <w:r w:rsidRPr="00B6109E">
        <w:rPr>
          <w:rFonts w:ascii="ＭＳ 明朝" w:eastAsia="ＭＳ 明朝" w:hAnsi="ＭＳ 明朝" w:hint="eastAsia"/>
        </w:rPr>
        <w:t>ければならない。</w:t>
      </w:r>
    </w:p>
    <w:sectPr w:rsidR="008B13BA" w:rsidRPr="00B6109E" w:rsidSect="00B6109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9E"/>
    <w:rsid w:val="0060547C"/>
    <w:rsid w:val="008B13BA"/>
    <w:rsid w:val="00B6109E"/>
    <w:rsid w:val="00BA7414"/>
    <w:rsid w:val="00F4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67371A-F104-4C27-9F53-1A739A0F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dcterms:created xsi:type="dcterms:W3CDTF">2023-10-19T01:06:00Z</dcterms:created>
  <dcterms:modified xsi:type="dcterms:W3CDTF">2023-10-24T05:59:00Z</dcterms:modified>
</cp:coreProperties>
</file>