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783" w:rsidRPr="00586783" w:rsidRDefault="00586783" w:rsidP="00586783">
      <w:pPr>
        <w:overflowPunct w:val="0"/>
        <w:jc w:val="center"/>
        <w:textAlignment w:val="baseline"/>
        <w:rPr>
          <w:rFonts w:ascii="ＭＳ 明朝" w:eastAsia="ＭＳ 明朝" w:hAnsi="Times New Roman" w:cs="Times New Roman"/>
          <w:color w:val="000000"/>
          <w:spacing w:val="2"/>
          <w:kern w:val="0"/>
          <w:szCs w:val="21"/>
        </w:rPr>
      </w:pPr>
      <w:r w:rsidRPr="00586783">
        <w:rPr>
          <w:rFonts w:ascii="ＭＳ 明朝" w:eastAsia="ＭＳ Ｐゴシック" w:hAnsi="Times New Roman" w:cs="ＭＳ Ｐゴシック" w:hint="eastAsia"/>
          <w:color w:val="000000"/>
          <w:kern w:val="0"/>
          <w:sz w:val="26"/>
          <w:szCs w:val="26"/>
        </w:rPr>
        <w:t>○○土地改良区個人情報保護に関する規程</w:t>
      </w:r>
      <w:r w:rsidRPr="00586783">
        <w:rPr>
          <w:rFonts w:ascii="ＭＳ Ｐゴシック" w:eastAsia="ＭＳ 明朝" w:hAnsi="ＭＳ Ｐゴシック" w:cs="ＭＳ Ｐゴシック"/>
          <w:color w:val="000000"/>
          <w:kern w:val="0"/>
          <w:sz w:val="26"/>
          <w:szCs w:val="26"/>
        </w:rPr>
        <w:t>(</w:t>
      </w:r>
      <w:r w:rsidRPr="00586783">
        <w:rPr>
          <w:rFonts w:ascii="ＭＳ 明朝" w:eastAsia="ＭＳ Ｐゴシック" w:hAnsi="Times New Roman" w:cs="ＭＳ Ｐゴシック" w:hint="eastAsia"/>
          <w:color w:val="000000"/>
          <w:kern w:val="0"/>
          <w:sz w:val="26"/>
          <w:szCs w:val="26"/>
        </w:rPr>
        <w:t>例</w:t>
      </w:r>
      <w:r w:rsidRPr="00586783">
        <w:rPr>
          <w:rFonts w:ascii="ＭＳ Ｐゴシック" w:eastAsia="ＭＳ 明朝" w:hAnsi="ＭＳ Ｐゴシック" w:cs="ＭＳ Ｐゴシック"/>
          <w:color w:val="000000"/>
          <w:kern w:val="0"/>
          <w:sz w:val="26"/>
          <w:szCs w:val="26"/>
        </w:rPr>
        <w:t>)</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（目的）</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第１条</w:t>
      </w: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この規程は、○○土地改良区の個人情報の適正な取扱いに関し、必要な事項を定めることにより、個人の権利利益を保護することを目的とする。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（定義）</w:t>
      </w:r>
    </w:p>
    <w:p w:rsidR="00586783" w:rsidRPr="00586783" w:rsidRDefault="00586783" w:rsidP="00586783">
      <w:pPr>
        <w:tabs>
          <w:tab w:val="left" w:pos="212"/>
        </w:tabs>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第２条　本規程において、次の各号に掲げる用語は、個人情報の保護に関する法律（平成１５年法律第５７号。以下「法」という。）第２条及び個人情報の保護に関する法律についてのガイドライン（通則遍）（平成</w:t>
      </w:r>
      <w:r w:rsidRPr="00586783">
        <w:rPr>
          <w:rFonts w:ascii="ＭＳ 明朝" w:eastAsia="ＭＳ 明朝" w:hAnsi="ＭＳ 明朝" w:cs="ＭＳ 明朝"/>
          <w:color w:val="000000"/>
          <w:kern w:val="0"/>
          <w:szCs w:val="21"/>
        </w:rPr>
        <w:t>28</w:t>
      </w:r>
      <w:r w:rsidRPr="00586783">
        <w:rPr>
          <w:rFonts w:ascii="ＭＳ 明朝" w:eastAsia="ＭＳ 明朝" w:hAnsi="Times New Roman" w:cs="ＭＳ 明朝" w:hint="eastAsia"/>
          <w:color w:val="000000"/>
          <w:kern w:val="0"/>
          <w:szCs w:val="21"/>
        </w:rPr>
        <w:t>年個人情報保護委員会告示第６号。以下「個人情報保護ガイドライン」という。）２の定義及び３－５－１に従うものとする。</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一　個人情報</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二</w:t>
      </w: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要配慮個人情報</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三　個人情報データベース等</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四　個人データ</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五　保有個人データ</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六　本人</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七　本人に通知</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八　公表</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九　本人の同意</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十　提供</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十一　本人が容易に知り得る状態</w:t>
      </w:r>
      <w:r w:rsidRPr="00586783">
        <w:rPr>
          <w:rFonts w:ascii="ＭＳ 明朝" w:eastAsia="ＭＳ 明朝" w:hAnsi="ＭＳ 明朝" w:cs="ＭＳ 明朝"/>
          <w:color w:val="000000"/>
          <w:kern w:val="0"/>
          <w:szCs w:val="21"/>
        </w:rPr>
        <w:t xml:space="preserve"> </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ＭＳ 明朝" w:cs="ＭＳ 明朝"/>
          <w:color w:val="000000"/>
          <w:kern w:val="0"/>
          <w:szCs w:val="21"/>
        </w:rPr>
        <w:t xml:space="preserve">  </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（一般原則）</w:t>
      </w:r>
    </w:p>
    <w:p w:rsidR="00586783" w:rsidRPr="00586783" w:rsidRDefault="00586783" w:rsidP="00586783">
      <w:pPr>
        <w:overflowPunct w:val="0"/>
        <w:ind w:left="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第３条</w:t>
      </w: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本土地改良区は、本土地改良区が行う事務及び事業の遂行に当たって遵守すべき法令等の規定並びに法及び個人情報の保護に関する基本方針（平成１６年４月２日閣議決定）の規定を遵守するほか、個人情報保護ガイドラインに従い個人情報を適正に取り扱う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（利用目的）</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第４条</w:t>
      </w: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本土地改良区の保有する個人情報は、本土地改良区定款第４条に規定する事業の円滑な実施のために利用する。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（利用目的による制限）</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第５条　前条に規定する利用目的の達成に必要な範囲を超えて個人情報を取り扱う場合は、あらかじめ本人の同意を得るものとする。</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前項に規定する本人の同意を得るに当たっては、書面により同意を得ることを原則とする。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３　第１項の規定は、次に掲げる場合については、適用しない。</w:t>
      </w:r>
    </w:p>
    <w:p w:rsidR="00586783" w:rsidRPr="00586783" w:rsidRDefault="00586783" w:rsidP="00586783">
      <w:pPr>
        <w:tabs>
          <w:tab w:val="left" w:pos="212"/>
        </w:tabs>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lastRenderedPageBreak/>
        <w:t>一　法令に基づく場合</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二　人（法人を含む。以下同じ。）の生命、身体又は財産の保護のために必要がある場合であって、本人の同意を得ることが困難であるとき。</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三　公衆衛生の向上又は児童の健全な育成の推進のために特に必要がある場合であって、本人の同意を得ることが困難であるとき。</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（取得の制限及び取得に際しての利用目的の通知等）</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第６条</w:t>
      </w: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本土地改良区は、定款第４条の事業の遂行に必要な場合に限り、個人情報を取得する。その場合、偽りその他不正の手段により又は偽りその他不正の手段により取得された個人情報の提供により個人情報を取得してはならない。</w:t>
      </w:r>
    </w:p>
    <w:p w:rsidR="00586783" w:rsidRPr="00586783" w:rsidRDefault="00586783" w:rsidP="00586783">
      <w:pPr>
        <w:overflowPunct w:val="0"/>
        <w:ind w:left="212"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また、要配慮個人情報を取得する場合には、次に掲げる場合を除き、あらかじめ本人の同意を得なければならない。</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一</w:t>
      </w: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法令に基づく場合</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二</w:t>
      </w: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人の生命、身体又は財産の保護のために必要がある場合であって、本人の同意を得ることが困難であるとき</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三</w:t>
      </w: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公衆衛生の向上又は児童の健全な育成の推進のために特に必要がある場合であって、本人の同意を得ることが困難であるとき</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四</w:t>
      </w: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五　当該要配慮個人情報が、本人、国の機関、地方公共団体、法第７６条第１項各号に掲げる者その他個人情報保護委員会規則で定める者により公開されている場合</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六　本人を目視し、又は撮影することにより、その外形上明らかな要配慮個人情報を取得する場合及び法第２３条第５項各号に掲げる場合において、個人データである要配慮個人情報の提供を受けるとき</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個人情報を取得した場合は、あらかじめその利用目的を公表している場合を除き、速やかに、その利用目的を、本人に通知し、又は公表するものとする。</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３　契約書、アンケートなど書面等により、直接本人から個人情報を取得する場合は、あらかじめ、本人に対し、書面等により利用目的を明示するものとする。ただし、人の生命、身体又は財産の保護のために緊急に必要がある場合は、あらかじめ、本人に対し、その利用目的を明示しないことがあるが、その場合は、前項の規定に基づいて、取得後、速やかにその利用目的を、本人に通知し、又は公表するものとする。</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４　利用目的を変更した場合は、変更された利用目的について、本人に通知し、又は公表するものとする。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５　前３項の規定は、次に掲げる場合については、適用しない。</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一　利用目的を本人に通知し、又は公表することにより本人又は第三者の生命、身体、財産その他の権利利益を害するおそれがある場合</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lastRenderedPageBreak/>
        <w:t>二　利用目的を本人に通知し、又は公表することにより本土地改良区の権利又は正当な利益を害するおそれがある場合</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三　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四　取得の状況からみて利用目的が明らかであると認められる場合</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（個人データの内容の正確性の確保）</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第７条　本土地改良区は、土地改良法施行規則</w:t>
      </w: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昭和２４年農林省令第７５号</w:t>
      </w: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第２５条の規定に基づき、組合員名簿又は土地原簿に記載した事項に変更が生じたときは、変更が生じた事項について遅滞なく修正するとともに、第４条に規定する利用目的の達成に必要な範囲内において、取り扱う個人データを正確かつ最新の内容に保つよう努める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（保存期間等）</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第８条　本土地改良区は、その取り扱う個人データについて、利用目的の達成に必要な範囲内で保存期間を定めるものとし、当該保存期間経過後又は利用目的を達成した後は、遅滞なくこれを消去するものとする。</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前項に規定する保存期間は、本土地改良区が取り扱う個人情報データベース等を記載した一覧表にとりまとめるものとし、当該とりまとめは第１２条に規定する個人情報保護管理者が行うものとする。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（安全管理措置）</w:t>
      </w:r>
    </w:p>
    <w:p w:rsidR="00586783" w:rsidRPr="00586783" w:rsidRDefault="00586783" w:rsidP="00586783">
      <w:pPr>
        <w:tabs>
          <w:tab w:val="left" w:pos="212"/>
        </w:tabs>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第９条　本土地改良区は、その取り扱う個人データの漏えい、滅失又はき損（以下「漏えい等」という。）の防止その他の個人データの安全管理のために必要かつ適切な措置（以下「安全管理措置」という。）を講ずるものとする。また、当該安全管理措置を講ずるに当たっては、次の各号に掲げる事項について、それぞれ当該各号に掲げる措置を講ずるよう努めるものとする。</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一　組織的安全管理措置　組織体制の整備、個人データの取扱いに係る規律に従った運用、個人データの取扱状況を確認する手段の整備、漏えい等の事案に対応する体制の整備、取扱状況の把握及び安全管理措置の見直しに関する措置</w:t>
      </w:r>
    </w:p>
    <w:p w:rsidR="00586783" w:rsidRPr="00586783" w:rsidRDefault="00586783" w:rsidP="00586783">
      <w:pPr>
        <w:overflowPunct w:val="0"/>
        <w:ind w:left="424" w:hanging="424"/>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二　人的安全管理措置　従業者（土地改良区の組織内にあって直接又は間接に土地改良区の指導監督を受けて土地改良区の業務に従事している者をいい、役員及び派遣社員を含む。以下同じ。）に対する個人データの取扱いの周知徹底と適切な教育に関する措置</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三　物理的安全管理措置　個人データを取り扱う区域の管理、機器及び電子媒体等の盗難等の防止、電子媒体等を持ち運ぶ場合の漏えい等の防止、個人データの削除及び機器、電子媒体等の廃棄に関する措置</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四　技術的安全管理措置　アクセス制御、アクセス者の識別と認証、外部からの不正アクセス等の防止、情報システムの使用に伴う漏えい等の防止に関する措置</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lastRenderedPageBreak/>
        <w:t>２　前項の安全管理措置の具体的な手法については、別記のとおりとする。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（従業者の監督）</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第１０条　理事長は、その従業者に個人データを取り扱わせるに当たっては、法第２０条に基づく安全管理措置を遵守させるよう、当該個人データの安全管理が図られるよう、当該従業者に対し必要かつ適切な監督を行うものとする。</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理事長は、安全管理措置その他の個人情報の適正な取扱いの確保のため、その従業者に対し、教育研修その他の措置を実施し、又は従業者が教育研修その他の措置を受けることができるよう措置するものとする。</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３　前項に規定する教育研修その他の措置においては、従業者がその在職中又は退職後、その業務に関して知り得た個人データの内容を正当な権限なく他人に知らせ又は不当な目的に使用しないようにするための内容を含む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（委託先の監督）</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第１１条　本土地改良区が個人データの取扱いの全部又は一部を外部に委託する場合には、その取扱いを委託された個人データの安全管理措置が適切に講じられるよう、委託を受けた者（以下「委託先」という。）に対する必要かつ適切な監督を行うものとする。また、必要に応じて、委託先に対して、契約の内容が遵守されていることを確認するものとする。</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前項前段に規定する必要かつ適切な監督に係る措置として、本土地改良区は、委託先の選定に当たり、委託先の安全管理措置が、法第２０条及び個人情報保護ガイドラインで本土地改良区に求められるものと同等であることをあらかじめ確認する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３</w:t>
      </w: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委託契約等において、次に掲げる事項を定めるものとする。</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一　委託先の個人データの取扱いに関する事項</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二　委託先の秘密の保持に関する事項</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三　委託された個人データの再委託に関する事項</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四　契約終了時の個人データの返却等に関する事項</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４　委託を受けた一の者と、個人データの取扱いについて複数の委託契約を締結する場合（締結する予定の場合を含む。）は、前項各号に規定する事項について、別途個人情報保護に係る安全管理措置等に関する契約を締結できる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（個人情報保護管理者等）</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第１２条　本土地改良区は、個人情報の適正な取扱いのため、個人情報保護管理者（本土地改良区の個人情報の取扱いに関する責任者をいう。以下同じ。）を置くものとする。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 xml:space="preserve">２　本土地改良区の個人情報保護管理者は○○課長　</w:t>
      </w: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又は○○担当理事</w:t>
      </w: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とする。</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３　個人情報保護管理者は、個人情報の保護についての規程及び監査体制の整備その他個人情報の取扱いの監督を行うものとする。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（個人情報の保護に関する方針）</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第１３条　本土地改良区の個人情報の保護に関する方針は次のとおりとする。</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lastRenderedPageBreak/>
        <w:t>一　法令等を遵守し、個人情報を適切に取り扱う。</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二　苦情処理に適切に取り組む。</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三　個人情報の利用目的は可能な限り限定して示す、又は本人の選択による利用目的の限定に取り組むなど、本人にとって利用目的がより明確になるようにする。</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四　個人データの取扱いを外部に委託する場合には、委託する事務の内容を公表する等委託処理の透明化を進める。</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五　本人からの請求により保有個人データを開示するときは、個人情報の取得元又はその取得方法を可能な限り具体的に明記する。</w:t>
      </w:r>
    </w:p>
    <w:p w:rsidR="00586783" w:rsidRPr="00586783" w:rsidRDefault="00586783" w:rsidP="00586783">
      <w:pPr>
        <w:overflowPunct w:val="0"/>
        <w:ind w:left="530" w:hanging="318"/>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六　保有個人データについて本人から請求を受けた場合には、利用停止又は消去に応じる。</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前項に規定する個人情報の保護に関する方針は、第１５条の規定により公表するものとする。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（第三者提供の制限及び共同利用）</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第１４条　本人の同意を得て本土地改良区が取り扱う個人データを第三者へ提供する場合は、当該同意は書面によるものとする。</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次の各号のいずれかに該当する場合は、本人の同意を得ずに、個人データを第三者に提供することがあるものとする。</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一　法令に基づく場合</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二　人の生命、身体又は財産の保護のために必要がある場合であって、本人の同意を得ることが困難であるとき。</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三　公衆衛生の向上又は児童の健全な育成の推進のために特に必要がある場合であって、本人の同意を得ることが困難であるとき。</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３　本土地改良区が利用目的の達成に必要な範囲内において個人データの取扱いの全部又は一部を委託する場合は、当該個人データの提供を受ける者は｢第三者｣には該当しないものとし、前２項の規定にかかわらず、当該個人データを提供することができる。</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４　本土地改良区は、保有する個人データを法第２３条第５項第３号の規定に基づき共同利用する場合には、共同利用する旨、共同利用する個人データの項目、共同利用する者の範囲、共同利用目的及び当該個人データの管理について責任を有する者の氏名又は名称について、あらかじめ本人に通知し、又は本人が容易に知り得る状態に置いている場合に限り共同利用することができるものとする。ただし、土地改良区の賦課・徴収に関する事項を含む保有個人データについて共同利用する場合は、あらかじめ本人に通知するとともに、公表するものとし、本人から共同利用を行ってほしくない旨の申出があった場合は共同利用を行わないものとする。</w:t>
      </w:r>
    </w:p>
    <w:p w:rsidR="00586783" w:rsidRPr="00586783" w:rsidRDefault="00586783" w:rsidP="00586783">
      <w:pPr>
        <w:overflowPunct w:val="0"/>
        <w:ind w:left="212"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また、共同利用に当たっては、共同利用する者との間で「個人情報の共同利用に関する協定書」の締結などの措置を講ずるものとする。</w:t>
      </w:r>
    </w:p>
    <w:p w:rsidR="00586783" w:rsidRPr="00586783" w:rsidRDefault="00586783" w:rsidP="00586783">
      <w:pPr>
        <w:overflowPunct w:val="0"/>
        <w:ind w:left="212"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なお、共同利用する個人データの項目、共同利用する者の範囲及び利用目的並びに当</w:t>
      </w:r>
      <w:r w:rsidRPr="00586783">
        <w:rPr>
          <w:rFonts w:ascii="ＭＳ 明朝" w:eastAsia="ＭＳ 明朝" w:hAnsi="Times New Roman" w:cs="ＭＳ 明朝" w:hint="eastAsia"/>
          <w:color w:val="000000"/>
          <w:kern w:val="0"/>
          <w:szCs w:val="21"/>
        </w:rPr>
        <w:lastRenderedPageBreak/>
        <w:t>該個人情報の管理について責任を有する者の名称は次のとおりとする。</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一　都道府県、土地改良区連合及び農業協同組合との共同利用</w:t>
      </w:r>
    </w:p>
    <w:p w:rsidR="00586783" w:rsidRPr="00586783" w:rsidRDefault="00586783" w:rsidP="00586783">
      <w:pPr>
        <w:overflowPunct w:val="0"/>
        <w:ind w:firstLine="400"/>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（一）</w:t>
      </w:r>
      <w:r w:rsidRPr="00586783">
        <w:rPr>
          <w:rFonts w:ascii="Times New Roman" w:eastAsia="ＭＳ 明朝" w:hAnsi="Times New Roman" w:cs="Times New Roman"/>
          <w:color w:val="000000"/>
          <w:kern w:val="0"/>
          <w:szCs w:val="21"/>
        </w:rPr>
        <w:t xml:space="preserve"> </w:t>
      </w:r>
      <w:r w:rsidRPr="00586783">
        <w:rPr>
          <w:rFonts w:ascii="ＭＳ 明朝" w:eastAsia="ＭＳ 明朝" w:hAnsi="Times New Roman" w:cs="ＭＳ 明朝" w:hint="eastAsia"/>
          <w:color w:val="000000"/>
          <w:kern w:val="0"/>
          <w:szCs w:val="21"/>
        </w:rPr>
        <w:t>共同利用する個人データの項目</w:t>
      </w:r>
    </w:p>
    <w:p w:rsidR="00586783" w:rsidRPr="00586783" w:rsidRDefault="00586783" w:rsidP="00586783">
      <w:pPr>
        <w:tabs>
          <w:tab w:val="left" w:pos="954"/>
        </w:tabs>
        <w:overflowPunct w:val="0"/>
        <w:ind w:left="900" w:firstLine="20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氏名、住所、土地所有状況等の組合員名簿、土地台帳等の個人情報データベース等に記載されている事項</w:t>
      </w:r>
    </w:p>
    <w:p w:rsidR="00586783" w:rsidRPr="00586783" w:rsidRDefault="00586783" w:rsidP="00586783">
      <w:pPr>
        <w:overflowPunct w:val="0"/>
        <w:ind w:firstLine="400"/>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（二）</w:t>
      </w:r>
      <w:r w:rsidRPr="00586783">
        <w:rPr>
          <w:rFonts w:ascii="Times New Roman" w:eastAsia="ＭＳ 明朝" w:hAnsi="Times New Roman" w:cs="Times New Roman"/>
          <w:color w:val="000000"/>
          <w:kern w:val="0"/>
          <w:szCs w:val="21"/>
        </w:rPr>
        <w:t xml:space="preserve"> </w:t>
      </w:r>
      <w:r w:rsidRPr="00586783">
        <w:rPr>
          <w:rFonts w:ascii="Times New Roman" w:eastAsia="ＭＳ 明朝" w:hAnsi="Times New Roman" w:cs="ＭＳ 明朝" w:hint="eastAsia"/>
          <w:color w:val="000000"/>
          <w:kern w:val="0"/>
          <w:szCs w:val="21"/>
        </w:rPr>
        <w:t>共同利用する者の範囲</w:t>
      </w:r>
    </w:p>
    <w:p w:rsidR="00586783" w:rsidRPr="00586783" w:rsidRDefault="00586783" w:rsidP="00586783">
      <w:pPr>
        <w:overflowPunct w:val="0"/>
        <w:ind w:firstLine="1100"/>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○○県、</w:t>
      </w:r>
      <w:r w:rsidRPr="00586783">
        <w:rPr>
          <w:rFonts w:ascii="ＭＳ 明朝" w:eastAsia="ＭＳ 明朝" w:hAnsi="Times New Roman" w:cs="ＭＳ 明朝" w:hint="eastAsia"/>
          <w:color w:val="000000"/>
          <w:kern w:val="0"/>
          <w:szCs w:val="21"/>
        </w:rPr>
        <w:t>○○土地改良区連合及び○○農業協同組合</w:t>
      </w:r>
    </w:p>
    <w:p w:rsidR="00586783" w:rsidRPr="00586783" w:rsidRDefault="00586783" w:rsidP="00586783">
      <w:pPr>
        <w:overflowPunct w:val="0"/>
        <w:ind w:firstLine="400"/>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（三）</w:t>
      </w:r>
      <w:r w:rsidRPr="00586783">
        <w:rPr>
          <w:rFonts w:ascii="Times New Roman" w:eastAsia="ＭＳ 明朝" w:hAnsi="Times New Roman" w:cs="Times New Roman"/>
          <w:color w:val="000000"/>
          <w:kern w:val="0"/>
          <w:szCs w:val="21"/>
        </w:rPr>
        <w:t xml:space="preserve"> </w:t>
      </w:r>
      <w:r w:rsidRPr="00586783">
        <w:rPr>
          <w:rFonts w:ascii="ＭＳ 明朝" w:eastAsia="ＭＳ 明朝" w:hAnsi="Times New Roman" w:cs="ＭＳ 明朝" w:hint="eastAsia"/>
          <w:color w:val="000000"/>
          <w:kern w:val="0"/>
          <w:szCs w:val="21"/>
        </w:rPr>
        <w:t>共同利用する者の利用目的</w:t>
      </w:r>
    </w:p>
    <w:p w:rsidR="00586783" w:rsidRPr="00586783" w:rsidRDefault="00586783" w:rsidP="00586783">
      <w:pPr>
        <w:overflowPunct w:val="0"/>
        <w:ind w:firstLine="110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県営○○事業により地域農業の振興を図るため</w:t>
      </w:r>
    </w:p>
    <w:p w:rsidR="00586783" w:rsidRPr="00586783" w:rsidRDefault="00586783" w:rsidP="00586783">
      <w:pPr>
        <w:overflowPunct w:val="0"/>
        <w:ind w:left="900" w:hanging="500"/>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（四）</w:t>
      </w:r>
      <w:r w:rsidRPr="00586783">
        <w:rPr>
          <w:rFonts w:ascii="ＭＳ 明朝" w:eastAsia="ＭＳ 明朝" w:hAnsi="Times New Roman" w:cs="ＭＳ 明朝" w:hint="eastAsia"/>
          <w:color w:val="000000"/>
          <w:kern w:val="0"/>
          <w:szCs w:val="21"/>
        </w:rPr>
        <w:t>当該個人情報の管理等について共同利用者の中で第一次的に責任を有する者の名称</w:t>
      </w:r>
    </w:p>
    <w:p w:rsidR="00586783" w:rsidRPr="00586783" w:rsidRDefault="00586783" w:rsidP="00586783">
      <w:pPr>
        <w:overflowPunct w:val="0"/>
        <w:ind w:firstLine="1100"/>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○○土地改良区　個人情報保護管理者　○○課長</w:t>
      </w:r>
    </w:p>
    <w:p w:rsidR="00586783" w:rsidRPr="00586783" w:rsidRDefault="00586783" w:rsidP="00586783">
      <w:pPr>
        <w:overflowPunct w:val="0"/>
        <w:ind w:firstLine="200"/>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二　農地中間管理機構との共同利用</w:t>
      </w:r>
    </w:p>
    <w:p w:rsidR="00586783" w:rsidRPr="00586783" w:rsidRDefault="00586783" w:rsidP="00586783">
      <w:pPr>
        <w:overflowPunct w:val="0"/>
        <w:ind w:firstLine="40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（一）</w:t>
      </w: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共同利用する個人データの項目</w:t>
      </w:r>
    </w:p>
    <w:p w:rsidR="00586783" w:rsidRPr="00586783" w:rsidRDefault="00586783" w:rsidP="00586783">
      <w:pPr>
        <w:overflowPunct w:val="0"/>
        <w:ind w:left="900" w:firstLine="200"/>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組合員名簿、土地原簿、賦課金台帳及び賦課金徴収原簿に記載されている氏名、住所、所有地、貸借地及び賦課・徴収に関する事項</w:t>
      </w:r>
    </w:p>
    <w:p w:rsidR="00586783" w:rsidRPr="00586783" w:rsidRDefault="00586783" w:rsidP="00586783">
      <w:pPr>
        <w:overflowPunct w:val="0"/>
        <w:ind w:firstLine="40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（二）</w:t>
      </w:r>
      <w:r w:rsidRPr="00586783">
        <w:rPr>
          <w:rFonts w:ascii="ＭＳ 明朝" w:eastAsia="ＭＳ 明朝" w:hAnsi="ＭＳ 明朝" w:cs="ＭＳ 明朝"/>
          <w:color w:val="000000"/>
          <w:kern w:val="0"/>
          <w:szCs w:val="21"/>
        </w:rPr>
        <w:t xml:space="preserve"> </w:t>
      </w:r>
      <w:r w:rsidRPr="00586783">
        <w:rPr>
          <w:rFonts w:ascii="Times New Roman" w:eastAsia="ＭＳ 明朝" w:hAnsi="Times New Roman" w:cs="ＭＳ 明朝" w:hint="eastAsia"/>
          <w:color w:val="000000"/>
          <w:kern w:val="0"/>
          <w:szCs w:val="21"/>
        </w:rPr>
        <w:t>共同利用する者の範囲</w:t>
      </w:r>
    </w:p>
    <w:p w:rsidR="00586783" w:rsidRPr="00586783" w:rsidRDefault="00586783" w:rsidP="00586783">
      <w:pPr>
        <w:overflowPunct w:val="0"/>
        <w:ind w:left="900" w:firstLine="200"/>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○○県農地中間管理機構（農地中間管理事業の推進に関する法律（平成</w:t>
      </w:r>
      <w:r w:rsidRPr="00586783">
        <w:rPr>
          <w:rFonts w:ascii="ＭＳ 明朝" w:eastAsia="ＭＳ 明朝" w:hAnsi="ＭＳ 明朝" w:cs="ＭＳ 明朝"/>
          <w:color w:val="000000"/>
          <w:kern w:val="0"/>
          <w:szCs w:val="21"/>
        </w:rPr>
        <w:t>25</w:t>
      </w:r>
      <w:r w:rsidRPr="00586783">
        <w:rPr>
          <w:rFonts w:ascii="ＭＳ 明朝" w:eastAsia="ＭＳ 明朝" w:hAnsi="Times New Roman" w:cs="ＭＳ 明朝" w:hint="eastAsia"/>
          <w:color w:val="000000"/>
          <w:kern w:val="0"/>
          <w:szCs w:val="21"/>
        </w:rPr>
        <w:t>年法律第</w:t>
      </w:r>
      <w:r w:rsidRPr="00586783">
        <w:rPr>
          <w:rFonts w:ascii="ＭＳ 明朝" w:eastAsia="ＭＳ 明朝" w:hAnsi="ＭＳ 明朝" w:cs="ＭＳ 明朝"/>
          <w:color w:val="000000"/>
          <w:kern w:val="0"/>
          <w:szCs w:val="21"/>
        </w:rPr>
        <w:t>101</w:t>
      </w:r>
      <w:r w:rsidRPr="00586783">
        <w:rPr>
          <w:rFonts w:ascii="ＭＳ 明朝" w:eastAsia="ＭＳ 明朝" w:hAnsi="Times New Roman" w:cs="ＭＳ 明朝" w:hint="eastAsia"/>
          <w:color w:val="000000"/>
          <w:kern w:val="0"/>
          <w:szCs w:val="21"/>
        </w:rPr>
        <w:t>号）第</w:t>
      </w:r>
      <w:r w:rsidRPr="00586783">
        <w:rPr>
          <w:rFonts w:ascii="ＭＳ 明朝" w:eastAsia="ＭＳ 明朝" w:hAnsi="ＭＳ 明朝" w:cs="ＭＳ 明朝"/>
          <w:color w:val="000000"/>
          <w:kern w:val="0"/>
          <w:szCs w:val="21"/>
        </w:rPr>
        <w:t>19</w:t>
      </w:r>
      <w:r w:rsidRPr="00586783">
        <w:rPr>
          <w:rFonts w:ascii="ＭＳ 明朝" w:eastAsia="ＭＳ 明朝" w:hAnsi="Times New Roman" w:cs="ＭＳ 明朝" w:hint="eastAsia"/>
          <w:color w:val="000000"/>
          <w:kern w:val="0"/>
          <w:szCs w:val="21"/>
        </w:rPr>
        <w:t>条に規定する市町村及び農業委員会</w:t>
      </w:r>
      <w:r w:rsidRPr="00586783">
        <w:rPr>
          <w:rFonts w:ascii="Times New Roman" w:eastAsia="ＭＳ 明朝" w:hAnsi="Times New Roman" w:cs="ＭＳ 明朝" w:hint="eastAsia"/>
          <w:color w:val="000000"/>
          <w:kern w:val="0"/>
          <w:szCs w:val="21"/>
        </w:rPr>
        <w:t>）</w:t>
      </w:r>
    </w:p>
    <w:p w:rsidR="00586783" w:rsidRPr="00586783" w:rsidRDefault="00586783" w:rsidP="00586783">
      <w:pPr>
        <w:overflowPunct w:val="0"/>
        <w:ind w:firstLine="40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（三）</w:t>
      </w: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共同利用する者の利用目的</w:t>
      </w:r>
    </w:p>
    <w:p w:rsidR="00586783" w:rsidRPr="00586783" w:rsidRDefault="00586783" w:rsidP="00586783">
      <w:pPr>
        <w:overflowPunct w:val="0"/>
        <w:ind w:firstLine="1100"/>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土地改良事業及び農地中間管理事業により地域農業の振興を図るため</w:t>
      </w:r>
    </w:p>
    <w:p w:rsidR="00586783" w:rsidRPr="00586783" w:rsidRDefault="00586783" w:rsidP="00586783">
      <w:pPr>
        <w:overflowPunct w:val="0"/>
        <w:ind w:left="900" w:hanging="50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（四）</w:t>
      </w: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当該個人情報の管理等について共同利用者の中で第一次的に責任を有する者の名称</w:t>
      </w:r>
    </w:p>
    <w:p w:rsidR="00586783" w:rsidRPr="00586783" w:rsidRDefault="00586783" w:rsidP="00586783">
      <w:pPr>
        <w:overflowPunct w:val="0"/>
        <w:ind w:firstLine="110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○○土地改良区　個人情報保護管理者　○○課長</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５　前２項については、次条の規定により公表するものとする。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（保有個人データに関する事項の公表等）</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第１５条　本土地改良区は、保有個人データに関し、次に掲げる事項を記載した書面を事務所に備え、公表するものとする。</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一　本土地改良区の名称</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二　第４条に規定する利用目的</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三　第１３条第１項に規定する個人情報の保護に関する方針</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四</w:t>
      </w: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前条第４項に規定する共同利用に関する事項</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五　保有個人データに関する本人からの次に掲げる求めに応じる手続及び手数料</w:t>
      </w:r>
    </w:p>
    <w:p w:rsidR="00586783" w:rsidRPr="00586783" w:rsidRDefault="00586783" w:rsidP="00586783">
      <w:pPr>
        <w:overflowPunct w:val="0"/>
        <w:ind w:firstLine="424"/>
        <w:textAlignment w:val="baseline"/>
        <w:rPr>
          <w:rFonts w:ascii="ＭＳ 明朝" w:eastAsia="ＭＳ 明朝" w:hAnsi="Times New Roman" w:cs="Times New Roman"/>
          <w:color w:val="000000"/>
          <w:spacing w:val="2"/>
          <w:kern w:val="0"/>
          <w:szCs w:val="21"/>
        </w:rPr>
      </w:pP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一</w:t>
      </w: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 xml:space="preserve">　利用目的の通知の求め</w:t>
      </w:r>
    </w:p>
    <w:p w:rsidR="00586783" w:rsidRPr="00586783" w:rsidRDefault="00586783" w:rsidP="00586783">
      <w:pPr>
        <w:overflowPunct w:val="0"/>
        <w:ind w:firstLine="424"/>
        <w:textAlignment w:val="baseline"/>
        <w:rPr>
          <w:rFonts w:ascii="ＭＳ 明朝" w:eastAsia="ＭＳ 明朝" w:hAnsi="Times New Roman" w:cs="Times New Roman"/>
          <w:color w:val="000000"/>
          <w:spacing w:val="2"/>
          <w:kern w:val="0"/>
          <w:szCs w:val="21"/>
        </w:rPr>
      </w:pP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二</w:t>
      </w: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 xml:space="preserve">　開示の請求</w:t>
      </w:r>
    </w:p>
    <w:p w:rsidR="00586783" w:rsidRPr="00586783" w:rsidRDefault="00586783" w:rsidP="00586783">
      <w:pPr>
        <w:overflowPunct w:val="0"/>
        <w:ind w:firstLine="424"/>
        <w:textAlignment w:val="baseline"/>
        <w:rPr>
          <w:rFonts w:ascii="ＭＳ 明朝" w:eastAsia="ＭＳ 明朝" w:hAnsi="Times New Roman" w:cs="Times New Roman"/>
          <w:color w:val="000000"/>
          <w:spacing w:val="2"/>
          <w:kern w:val="0"/>
          <w:szCs w:val="21"/>
        </w:rPr>
      </w:pP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三</w:t>
      </w: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 xml:space="preserve">　内容の訂正、追加又は削除の請求</w:t>
      </w:r>
    </w:p>
    <w:p w:rsidR="00586783" w:rsidRPr="00586783" w:rsidRDefault="00586783" w:rsidP="00586783">
      <w:pPr>
        <w:overflowPunct w:val="0"/>
        <w:ind w:firstLine="424"/>
        <w:textAlignment w:val="baseline"/>
        <w:rPr>
          <w:rFonts w:ascii="ＭＳ 明朝" w:eastAsia="ＭＳ 明朝" w:hAnsi="Times New Roman" w:cs="Times New Roman"/>
          <w:color w:val="000000"/>
          <w:spacing w:val="2"/>
          <w:kern w:val="0"/>
          <w:szCs w:val="21"/>
        </w:rPr>
      </w:pP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四</w:t>
      </w: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 xml:space="preserve">　利用の停止又は消去の請求</w:t>
      </w:r>
    </w:p>
    <w:p w:rsidR="00586783" w:rsidRPr="00586783" w:rsidRDefault="00586783" w:rsidP="00586783">
      <w:pPr>
        <w:overflowPunct w:val="0"/>
        <w:ind w:firstLine="424"/>
        <w:textAlignment w:val="baseline"/>
        <w:rPr>
          <w:rFonts w:ascii="ＭＳ 明朝" w:eastAsia="ＭＳ 明朝" w:hAnsi="Times New Roman" w:cs="Times New Roman"/>
          <w:color w:val="000000"/>
          <w:spacing w:val="2"/>
          <w:kern w:val="0"/>
          <w:szCs w:val="21"/>
        </w:rPr>
      </w:pP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五</w:t>
      </w: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 xml:space="preserve">　第三者提供の停止の請求</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六　第２２条に規定する個人情報の取扱いに関する苦情の申出先</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lastRenderedPageBreak/>
        <w:t>２　本土地改良区に対し、本人から、当該本人が識別される保有個人データの利用目的の通知を求められたときは、本人に対し、遅滞なく、これを通知するものとする。ただし、次の各号のいずれかに該当する場合は、この限りでない。</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一　前項の規定により当該本人が識別される保有個人データの利用目的が明らかな場合</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二　第６条第５項第１号から第３号までに該当する場合</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３　本土地改良区は、前項の規定により求められた保有個人データの利用目的を通知しない旨の決定をしたときは、本人に対し、遅滞なく、当該決定をした旨を通知するものとする。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４　第２項の場合に必要な手数料は、第２１条に定めるところによるものとする。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（保有個人データの開示等）</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第１６条　本土地改良区は、本人から、当該本人が識別される保有個人データの開示（当該本人が識別される保有個人データが存在しないときにその旨を知らせることを含む。以下同じ。）の請求を受けたときは、本人に対し、書面を交付する方法（開示の請求を行った者が同意した方法があるときは、当該方法）により、遅滞なく、当該保有個人データを開示するものとする。ただし、開示することにより次の各号のいずれかに該当する場合は、その全部又は一部を開示しないことができる。</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一　本人又は第三者の生命、身体、財産その他の権利利益を害するおそれがある場合</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二　本土地改良区の業務の適正な実施に著しい支障を及ぼすおそれがある場合</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三　他の法令に違反することとなる場合</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前項の規定により請求を受けた保有個人データの全部又は一部について開示しない旨の決定をしたときは、本人に対し、遅滞なく当該決定をした旨及び当該決定をした理由を通知するものとする。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３　第１項の場合に必要な手数料は、第２１条に定めるところによるものとする。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（保有個人データの訂正等）</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第１７条</w:t>
      </w: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本土地改良区は、本人から、当該本人が識別される保有個人データの内容に誤りがあり、事実でないという理由によって当該保有個人データの内容の訂正、追加又は削除（以下「訂正等」という。）の請求を受けた場合には、利用目的の達成に必要な範囲内において、遅滞なく事実の確認等の必要な調査を行い、その結果に基づき、当該保有個人データの訂正等を行うものとする。</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前項の規定により請求を受けた保有個人データの内容の全部若しくは一部について訂正等を行ったとき、又は訂正等を行わない旨の決定をしたときは、本人に対し、遅滞なく、その旨（訂正等を行ったときは、その内容を含む。）を通知する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（保有個人データの利用停止等）</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第１８条　本土地改良区は、本人から、当該本人が識別される保有個人データの利用の停止、消去又は第三者への提供の停止の請求を受けた場合であって、その請求に理由があることが判明したときは、当該保有個人データの利用の停止又は消去若しくは第三者への提供の停止を行うものとする。ただし、当該保有個人データの利用停止等に多額の費</w:t>
      </w:r>
      <w:r w:rsidRPr="00586783">
        <w:rPr>
          <w:rFonts w:ascii="ＭＳ 明朝" w:eastAsia="ＭＳ 明朝" w:hAnsi="Times New Roman" w:cs="ＭＳ 明朝" w:hint="eastAsia"/>
          <w:color w:val="000000"/>
          <w:kern w:val="0"/>
          <w:szCs w:val="21"/>
        </w:rPr>
        <w:lastRenderedPageBreak/>
        <w:t>用を要する場合その他の利用停止等を行うことが困難な場合であって、本人の権利利益を保護するために必要なこれに代わるべき措置を取るときは、この限りでない。</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本土地改良区は、前項に規定する請求に対し、保有個人データの全部又は一部について、その請求に応じたとき、又はその請求に応じない旨の決定をしたときは、本人に対し、遅滞なく、その旨を通知する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（理由の説明）</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第１９条　本土地改良区は、第１５条第３項（保有個人データの利用目的の非通知に関する通知）、第１６条第２項（保有個人データの不開示等に関する通知）、第１７条第２項（保有個人データの訂正等に関する通知）又は前条第２項（保有個人データの利用停止等に関する通知）の規定により、本人から請求を受けた措置の全部又は一部について、その措置をとらない旨を通知する場合又はその措置と異なる措置をとる旨を通知する場合は、本人に対し、その理由を説明するよう努める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（開示等の請求に応じる手続）</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第２０条　第１５条第２項（保有個人データの利用目的の通知の求め）、第１６条第１項（保有個人データの開示の請求）、第１７条第１項（保有個人データの訂正等の請求）又は第１８条第１項（保有個人データの利用停止等の請求）の規定による請求（以下この条において「開示等の請求」という。）を行う者は、開示等の請求を行う旨及びその内容を記載した書面を理事長へ提出するとともに、次に掲げる書類を提示し、又は提出しなければならない。</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一　開示等の請求をする者が本人である場合は、本人であることを示す書類</w:t>
      </w:r>
    </w:p>
    <w:p w:rsidR="00586783" w:rsidRPr="00586783" w:rsidRDefault="00586783" w:rsidP="00586783">
      <w:pPr>
        <w:overflowPunct w:val="0"/>
        <w:ind w:left="424"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二　開示等の請求をする者が未成年者、成年被後見人の法定代理人若しくは開示等の請求をすることにつき本人が委任した代理人である場合は、代理人であることを証する書類</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（手数料）</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第２１条　第１５条第２項（保有個人データの利用目　的の通知の求め）及び第１６条第１項（保有個人データの開示の請求）に規定する開示等に当たっては、必要に応じて手数料を徴収するものとし、当該手数料は別表のとおりとする。</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前項に規定する手数料の納付は、現金支払又は振込によるものとする。ただし、送料については、郵便切手によることができるものとする。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（苦情の処理）</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第２２条　本土地改良区は、個人情報の取扱いに関する苦情の適切かつ迅速な処理に努めるものとする。</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前項の目的を達成するために、苦情の適切かつ迅速な処理は、個人情報保護管理者</w:t>
      </w: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又は○○課長</w:t>
      </w: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が担当するものとする。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（法違反又は法違反のおそれが発覚した場合の対応）</w:t>
      </w:r>
    </w:p>
    <w:p w:rsidR="00586783" w:rsidRPr="00586783" w:rsidRDefault="00586783" w:rsidP="00586783">
      <w:pPr>
        <w:overflowPunct w:val="0"/>
        <w:ind w:left="212" w:hanging="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lastRenderedPageBreak/>
        <w:t>第２３条　本土地改良区は、本土地改良区が取り扱う個人情報（本土地改良区から委託を受けた者が取り扱うもの及び、本土地改良区が委託を受けて取り扱うものを含む。）について、法違反又は法違反のおそれが発覚した場合には、次の対処を実施するものとする。</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一　事業者内部における報告及び被害の拡大防止</w:t>
      </w:r>
    </w:p>
    <w:p w:rsidR="00586783" w:rsidRPr="00586783" w:rsidRDefault="00586783" w:rsidP="00586783">
      <w:pPr>
        <w:overflowPunct w:val="0"/>
        <w:ind w:left="424"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理事長に直ちに報告するとともに、漏えい等事案による被害が発覚時よりも拡大しないよう必要な措置を講ずる。</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二　事実調査、原因の究明</w:t>
      </w:r>
    </w:p>
    <w:p w:rsidR="00586783" w:rsidRPr="00586783" w:rsidRDefault="00586783" w:rsidP="00586783">
      <w:pPr>
        <w:overflowPunct w:val="0"/>
        <w:ind w:left="424"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事実関係を調査し、法違反又は法違反のおそれが把握できた場合には、その原因究明にあたる。</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三　影響範囲の特定</w:t>
      </w:r>
    </w:p>
    <w:p w:rsidR="00586783" w:rsidRPr="00586783" w:rsidRDefault="00586783" w:rsidP="00586783">
      <w:pPr>
        <w:overflowPunct w:val="0"/>
        <w:ind w:left="424" w:firstLine="318"/>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前号の規定で把握した事実関係による影響がどれほど及ぶのか、その範囲を特定する。</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四　再発防止策の検討・実施</w:t>
      </w:r>
    </w:p>
    <w:p w:rsidR="00586783" w:rsidRPr="00586783" w:rsidRDefault="00586783" w:rsidP="00586783">
      <w:pPr>
        <w:overflowPunct w:val="0"/>
        <w:ind w:firstLine="636"/>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第２号の規定で究明した原因を踏まえ、再発防止策を検討し、速やかに実施する。</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五　影響を受ける可能性のある本人への連絡及び公表等</w:t>
      </w:r>
    </w:p>
    <w:p w:rsidR="00586783" w:rsidRPr="00586783" w:rsidRDefault="00586783" w:rsidP="00586783">
      <w:pPr>
        <w:overflowPunct w:val="0"/>
        <w:ind w:left="424"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個人データの安全管理について法違反があった場合には、二次被害の防止、類似事案の発生回避等の観点から、事実関係等について、速やかに、本人に連絡し、又は本人が容易に知り得る状態に置くとともに、事実関係、再発防止策等について、速やかに公表する。</w:t>
      </w:r>
    </w:p>
    <w:p w:rsidR="00586783" w:rsidRPr="00586783" w:rsidRDefault="00586783" w:rsidP="00586783">
      <w:pPr>
        <w:overflowPunct w:val="0"/>
        <w:ind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六　関係行政機関への報告</w:t>
      </w:r>
    </w:p>
    <w:p w:rsidR="00586783" w:rsidRPr="00586783" w:rsidRDefault="00586783" w:rsidP="00586783">
      <w:pPr>
        <w:overflowPunct w:val="0"/>
        <w:ind w:left="424" w:hanging="424"/>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 xml:space="preserve">　　　次の事項に該当する場合には、事実関係及び再発防止策等について、直ちに、個人情報保護委員会に報告するものとする。</w:t>
      </w:r>
    </w:p>
    <w:p w:rsidR="00586783" w:rsidRPr="00586783" w:rsidRDefault="00586783" w:rsidP="00586783">
      <w:pPr>
        <w:overflowPunct w:val="0"/>
        <w:ind w:firstLine="424"/>
        <w:textAlignment w:val="baseline"/>
        <w:rPr>
          <w:rFonts w:ascii="ＭＳ 明朝" w:eastAsia="ＭＳ 明朝" w:hAnsi="Times New Roman" w:cs="Times New Roman"/>
          <w:color w:val="000000"/>
          <w:spacing w:val="2"/>
          <w:kern w:val="0"/>
          <w:szCs w:val="21"/>
        </w:rPr>
      </w:pP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一</w:t>
      </w: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 xml:space="preserve">　土地改良区が保有する個人データの漏えい、滅失又は毀損</w:t>
      </w:r>
    </w:p>
    <w:p w:rsidR="00586783" w:rsidRPr="00586783" w:rsidRDefault="00586783" w:rsidP="00586783">
      <w:pPr>
        <w:overflowPunct w:val="0"/>
        <w:ind w:firstLine="424"/>
        <w:textAlignment w:val="baseline"/>
        <w:rPr>
          <w:rFonts w:ascii="ＭＳ 明朝" w:eastAsia="ＭＳ 明朝" w:hAnsi="Times New Roman" w:cs="Times New Roman"/>
          <w:color w:val="000000"/>
          <w:spacing w:val="2"/>
          <w:kern w:val="0"/>
          <w:szCs w:val="21"/>
        </w:rPr>
      </w:pP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二</w:t>
      </w:r>
      <w:r w:rsidRPr="00586783">
        <w:rPr>
          <w:rFonts w:ascii="ＭＳ 明朝" w:eastAsia="ＭＳ 明朝" w:hAnsi="ＭＳ 明朝" w:cs="ＭＳ 明朝"/>
          <w:color w:val="000000"/>
          <w:kern w:val="0"/>
          <w:szCs w:val="21"/>
        </w:rPr>
        <w:t>)</w:t>
      </w:r>
      <w:r w:rsidRPr="00586783">
        <w:rPr>
          <w:rFonts w:ascii="ＭＳ 明朝" w:eastAsia="ＭＳ 明朝" w:hAnsi="Times New Roman" w:cs="ＭＳ 明朝" w:hint="eastAsia"/>
          <w:color w:val="000000"/>
          <w:kern w:val="0"/>
          <w:szCs w:val="21"/>
        </w:rPr>
        <w:t xml:space="preserve">　上記事項のおそれ</w:t>
      </w:r>
    </w:p>
    <w:p w:rsidR="00586783" w:rsidRPr="00586783" w:rsidRDefault="00586783" w:rsidP="00586783">
      <w:pPr>
        <w:overflowPunct w:val="0"/>
        <w:ind w:left="424"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なお、個人情報保護委員会に報告した場合には、その旨○○県及び○○農政局に報告する。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 w:val="20"/>
          <w:szCs w:val="20"/>
        </w:rPr>
        <w:t>（注意）</w:t>
      </w:r>
    </w:p>
    <w:p w:rsidR="00586783" w:rsidRPr="00586783" w:rsidRDefault="00586783" w:rsidP="00586783">
      <w:pPr>
        <w:overflowPunct w:val="0"/>
        <w:ind w:left="212" w:firstLine="212"/>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 w:val="20"/>
          <w:szCs w:val="20"/>
        </w:rPr>
        <w:t>第６号下線部について、北海道の場合は「北海道及び農林水産省農村振興局」、沖縄県の場合は「沖縄県及び内閣府沖縄総合事務局」とする。</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 xml:space="preserve">　附　　則</w:t>
      </w:r>
      <w:r w:rsidRPr="00586783">
        <w:rPr>
          <w:rFonts w:ascii="ＭＳ 明朝" w:eastAsia="ＭＳ 明朝" w:hAnsi="ＭＳ 明朝" w:cs="ＭＳ 明朝"/>
          <w:color w:val="000000"/>
          <w:kern w:val="0"/>
          <w:szCs w:val="21"/>
        </w:rPr>
        <w:t xml:space="preserve">                                                               </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この規程は、平成○○年○月○日から施行する。</w:t>
      </w:r>
      <w:r w:rsidRPr="00586783">
        <w:rPr>
          <w:rFonts w:ascii="Times New Roman" w:eastAsia="ＭＳ 明朝" w:hAnsi="Times New Roman" w:cs="Times New Roman"/>
          <w:color w:val="000000"/>
          <w:kern w:val="0"/>
          <w:szCs w:val="21"/>
        </w:rPr>
        <w:t xml:space="preserve">           </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lastRenderedPageBreak/>
        <w:t>別記（第９条第２項関係）</w:t>
      </w:r>
      <w:r w:rsidRPr="00586783">
        <w:rPr>
          <w:rFonts w:ascii="ＭＳ 明朝" w:eastAsia="ＭＳ 明朝" w:hAnsi="ＭＳ 明朝" w:cs="ＭＳ 明朝"/>
          <w:color w:val="000000"/>
          <w:kern w:val="0"/>
          <w:szCs w:val="21"/>
        </w:rPr>
        <w:t xml:space="preserve">                                                   </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　以下の安全管理措置については、個人情報保護ガイドラインを参考として、土地</w:t>
      </w: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ＭＳ 明朝" w:eastAsia="ＭＳ 明朝" w:hAnsi="ＭＳ 明朝" w:cs="ＭＳ 明朝"/>
          <w:color w:val="000000"/>
          <w:kern w:val="0"/>
          <w:szCs w:val="21"/>
        </w:rPr>
        <w:t xml:space="preserve">  </w:t>
      </w:r>
      <w:r w:rsidRPr="00586783">
        <w:rPr>
          <w:rFonts w:ascii="ＭＳ 明朝" w:eastAsia="ＭＳ 明朝" w:hAnsi="Times New Roman" w:cs="ＭＳ 明朝" w:hint="eastAsia"/>
          <w:color w:val="000000"/>
          <w:kern w:val="0"/>
          <w:szCs w:val="21"/>
        </w:rPr>
        <w:t>改良区において講じることができる措置を記載すること</w:t>
      </w:r>
      <w:r w:rsidRPr="00586783">
        <w:rPr>
          <w:rFonts w:ascii="ＭＳ 明朝" w:eastAsia="ＭＳ 明朝" w:hAnsi="ＭＳ 明朝" w:cs="ＭＳ 明朝"/>
          <w:color w:val="000000"/>
          <w:kern w:val="0"/>
          <w:szCs w:val="21"/>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165"/>
      </w:tblGrid>
      <w:tr w:rsidR="00586783" w:rsidRPr="00586783">
        <w:tblPrEx>
          <w:tblCellMar>
            <w:top w:w="0" w:type="dxa"/>
            <w:bottom w:w="0" w:type="dxa"/>
          </w:tblCellMar>
        </w:tblPrEx>
        <w:tc>
          <w:tcPr>
            <w:tcW w:w="2126" w:type="dxa"/>
            <w:tcBorders>
              <w:top w:val="single" w:sz="4" w:space="0" w:color="000000"/>
              <w:left w:val="single" w:sz="4" w:space="0" w:color="000000"/>
              <w:bottom w:val="nil"/>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組織的安全管理措置</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6165" w:type="dxa"/>
            <w:tcBorders>
              <w:top w:val="single" w:sz="4" w:space="0" w:color="000000"/>
              <w:left w:val="single" w:sz="4" w:space="0" w:color="000000"/>
              <w:bottom w:val="nil"/>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１　○○課○○係を個人情報取扱事務担当者（以下、事務担当者という。）とする</w:t>
            </w:r>
          </w:p>
          <w:p w:rsidR="00586783" w:rsidRPr="00586783" w:rsidRDefault="00586783" w:rsidP="00586783">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事務担当者は、個人データの「取得」「利用」「保存」「提供」「削除」「廃棄」又は委託処理等個人データの取扱う業務に従事する際、法令、個人情報保護ガイドライン、本規程及び個人情報保護管理者の指示した事項に従い、個人データの保護に十分な注意を払って業務を行う。</w:t>
            </w:r>
          </w:p>
          <w:p w:rsidR="00586783" w:rsidRPr="00586783" w:rsidRDefault="00586783" w:rsidP="00586783">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３　事務担当者は、本規程に基づく運用状況確認するため、以下の項目につき、記録簿を整備する。</w:t>
            </w:r>
          </w:p>
          <w:p w:rsidR="00586783" w:rsidRPr="00586783" w:rsidRDefault="00586783" w:rsidP="00586783">
            <w:pPr>
              <w:suppressAutoHyphens/>
              <w:kinsoku w:val="0"/>
              <w:wordWrap w:val="0"/>
              <w:overflowPunct w:val="0"/>
              <w:autoSpaceDE w:val="0"/>
              <w:autoSpaceDN w:val="0"/>
              <w:adjustRightInd w:val="0"/>
              <w:spacing w:line="336" w:lineRule="atLeast"/>
              <w:ind w:left="212"/>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（例）</w:t>
            </w:r>
          </w:p>
          <w:p w:rsidR="00586783" w:rsidRPr="00586783" w:rsidRDefault="00586783" w:rsidP="00586783">
            <w:pPr>
              <w:suppressAutoHyphens/>
              <w:kinsoku w:val="0"/>
              <w:wordWrap w:val="0"/>
              <w:overflowPunct w:val="0"/>
              <w:autoSpaceDE w:val="0"/>
              <w:autoSpaceDN w:val="0"/>
              <w:adjustRightInd w:val="0"/>
              <w:spacing w:line="336" w:lineRule="atLeast"/>
              <w:ind w:firstLine="212"/>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・個人情報データベース等の利用・出力状況</w:t>
            </w:r>
          </w:p>
          <w:p w:rsidR="00586783" w:rsidRPr="00586783" w:rsidRDefault="00586783" w:rsidP="00586783">
            <w:pPr>
              <w:suppressAutoHyphens/>
              <w:kinsoku w:val="0"/>
              <w:wordWrap w:val="0"/>
              <w:overflowPunct w:val="0"/>
              <w:autoSpaceDE w:val="0"/>
              <w:autoSpaceDN w:val="0"/>
              <w:adjustRightInd w:val="0"/>
              <w:spacing w:line="336" w:lineRule="atLeast"/>
              <w:ind w:left="424" w:hanging="212"/>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・個人データが記載又は記録された書類・媒体等の持ち運び等の状況</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 xml:space="preserve">　・個人情報データベース等の削除・廃棄の状況</w:t>
            </w:r>
          </w:p>
          <w:p w:rsidR="00586783" w:rsidRPr="00586783" w:rsidRDefault="00586783" w:rsidP="00586783">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 xml:space="preserve">４　事務担当者は、関係法令等、個人情報保護ガイドライン、本規程に違反している事実又は兆候を把握した場合、速やかに個人情報保護管理者に報告する。　</w:t>
            </w:r>
          </w:p>
        </w:tc>
      </w:tr>
      <w:tr w:rsidR="00586783" w:rsidRPr="00586783">
        <w:tblPrEx>
          <w:tblCellMar>
            <w:top w:w="0" w:type="dxa"/>
            <w:bottom w:w="0" w:type="dxa"/>
          </w:tblCellMar>
        </w:tblPrEx>
        <w:tc>
          <w:tcPr>
            <w:tcW w:w="2126" w:type="dxa"/>
            <w:tcBorders>
              <w:top w:val="single" w:sz="4" w:space="0" w:color="000000"/>
              <w:left w:val="single" w:sz="4" w:space="0" w:color="000000"/>
              <w:bottom w:val="nil"/>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人的安全管理措置</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6165" w:type="dxa"/>
            <w:tcBorders>
              <w:top w:val="single" w:sz="4" w:space="0" w:color="000000"/>
              <w:left w:val="single" w:sz="4" w:space="0" w:color="000000"/>
              <w:bottom w:val="nil"/>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１　個人情報保護管理者は、本規程に定められた事項を理解し、遵守するとともに、事務担当者に本規程を遵守させるための教育訓練を企画・運営する。</w:t>
            </w:r>
          </w:p>
          <w:p w:rsidR="00586783" w:rsidRPr="00586783" w:rsidRDefault="00586783" w:rsidP="00586783">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事務担当者は、個人情報保護管理者が主催する本規程を守るための教育を受けなければならない。</w:t>
            </w:r>
          </w:p>
        </w:tc>
      </w:tr>
      <w:tr w:rsidR="00586783" w:rsidRPr="00586783">
        <w:tblPrEx>
          <w:tblCellMar>
            <w:top w:w="0" w:type="dxa"/>
            <w:bottom w:w="0" w:type="dxa"/>
          </w:tblCellMar>
        </w:tblPrEx>
        <w:tc>
          <w:tcPr>
            <w:tcW w:w="2126" w:type="dxa"/>
            <w:tcBorders>
              <w:top w:val="single" w:sz="4" w:space="0" w:color="000000"/>
              <w:left w:val="single" w:sz="4" w:space="0" w:color="000000"/>
              <w:bottom w:val="nil"/>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物理的安全管理措置</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6165" w:type="dxa"/>
            <w:tcBorders>
              <w:top w:val="single" w:sz="4" w:space="0" w:color="000000"/>
              <w:left w:val="single" w:sz="4" w:space="0" w:color="000000"/>
              <w:bottom w:val="nil"/>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１　個人データを取り扱う機器、個人データが記録された電子媒体又は個人データが記録された書類等を施錠できるキャビネット・書庫等に保管する。</w:t>
            </w:r>
          </w:p>
          <w:p w:rsidR="00586783" w:rsidRPr="00586783" w:rsidRDefault="00586783" w:rsidP="00586783">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個人データが記録された電子媒体又は個人データが記載された書類等を持ち運ぶ場合、パスワードの設定、封筒に封入し鞄に入れて搬送する。</w:t>
            </w:r>
          </w:p>
          <w:p w:rsidR="00586783" w:rsidRPr="00586783" w:rsidRDefault="00586783" w:rsidP="00586783">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３　個人データが記載された書類等を廃棄する場合、焼却、溶解、適切なシュレッダー処理等の復元不可能な手段を採用する。</w:t>
            </w:r>
          </w:p>
        </w:tc>
      </w:tr>
      <w:tr w:rsidR="00586783" w:rsidRPr="00586783">
        <w:tblPrEx>
          <w:tblCellMar>
            <w:top w:w="0" w:type="dxa"/>
            <w:bottom w:w="0" w:type="dxa"/>
          </w:tblCellMar>
        </w:tblPrEx>
        <w:tc>
          <w:tcPr>
            <w:tcW w:w="2126" w:type="dxa"/>
            <w:tcBorders>
              <w:top w:val="single" w:sz="4" w:space="0" w:color="000000"/>
              <w:left w:val="single" w:sz="4" w:space="0" w:color="000000"/>
              <w:bottom w:val="single" w:sz="4" w:space="0" w:color="000000"/>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技術的安全管理措置</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6165" w:type="dxa"/>
            <w:tcBorders>
              <w:top w:val="single" w:sz="4" w:space="0" w:color="000000"/>
              <w:left w:val="single" w:sz="4" w:space="0" w:color="000000"/>
              <w:bottom w:val="single" w:sz="4" w:space="0" w:color="000000"/>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１</w:t>
            </w:r>
            <w:bookmarkStart w:id="0" w:name="_GoBack"/>
            <w:bookmarkEnd w:id="0"/>
            <w:r w:rsidRPr="00586783">
              <w:rPr>
                <w:rFonts w:ascii="ＭＳ 明朝" w:eastAsia="ＭＳ 明朝" w:hAnsi="Times New Roman" w:cs="ＭＳ 明朝" w:hint="eastAsia"/>
                <w:color w:val="000000"/>
                <w:kern w:val="0"/>
                <w:szCs w:val="21"/>
              </w:rPr>
              <w:t xml:space="preserve">　個人情報データベース等への不要なアクセスを防止するた</w:t>
            </w:r>
            <w:r w:rsidRPr="00586783">
              <w:rPr>
                <w:rFonts w:ascii="ＭＳ 明朝" w:eastAsia="ＭＳ 明朝" w:hAnsi="Times New Roman" w:cs="ＭＳ 明朝" w:hint="eastAsia"/>
                <w:color w:val="000000"/>
                <w:kern w:val="0"/>
                <w:szCs w:val="21"/>
              </w:rPr>
              <w:lastRenderedPageBreak/>
              <w:t>め、個人データを取り扱うことのできる機器及び当該機器を取り扱う従業者は次のとおり限定する。</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 xml:space="preserve">　・（例：機器名）及び（従業者）</w:t>
            </w:r>
          </w:p>
          <w:p w:rsidR="00586783" w:rsidRPr="00586783" w:rsidRDefault="00586783" w:rsidP="00586783">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２　個人データを取り扱う機器等にセキュリティ対策ソフトウェア等を導入し、自動更新機能等の活用により、これを最新状態にする。</w:t>
            </w:r>
          </w:p>
          <w:p w:rsidR="00586783" w:rsidRPr="00586783" w:rsidRDefault="00586783" w:rsidP="00586783">
            <w:pPr>
              <w:suppressAutoHyphens/>
              <w:kinsoku w:val="0"/>
              <w:wordWrap w:val="0"/>
              <w:overflowPunct w:val="0"/>
              <w:autoSpaceDE w:val="0"/>
              <w:autoSpaceDN w:val="0"/>
              <w:adjustRightInd w:val="0"/>
              <w:spacing w:line="336" w:lineRule="atLeast"/>
              <w:ind w:left="212" w:hanging="212"/>
              <w:jc w:val="left"/>
              <w:textAlignment w:val="baseline"/>
              <w:rPr>
                <w:rFonts w:ascii="ＭＳ 明朝" w:eastAsia="ＭＳ 明朝" w:hAnsi="Times New Roman" w:cs="Times New Roman"/>
                <w:color w:val="000000"/>
                <w:spacing w:val="2"/>
                <w:kern w:val="0"/>
                <w:szCs w:val="21"/>
              </w:rPr>
            </w:pPr>
            <w:r w:rsidRPr="00586783">
              <w:rPr>
                <w:rFonts w:ascii="ＭＳ 明朝" w:eastAsia="ＭＳ 明朝" w:hAnsi="Times New Roman" w:cs="ＭＳ 明朝" w:hint="eastAsia"/>
                <w:color w:val="000000"/>
                <w:kern w:val="0"/>
                <w:szCs w:val="21"/>
              </w:rPr>
              <w:t>３　メール等により個人データの含まれるファイルを送信する場合には、当該ファイルへのパスワードを設定する。</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p>
    <w:p w:rsidR="00586783" w:rsidRPr="00586783" w:rsidRDefault="00586783" w:rsidP="00586783">
      <w:pPr>
        <w:overflowPunct w:val="0"/>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別表（第２１条関係）</w:t>
      </w:r>
      <w:r w:rsidRPr="00586783">
        <w:rPr>
          <w:rFonts w:ascii="Times New Roman" w:eastAsia="ＭＳ 明朝" w:hAnsi="Times New Roman" w:cs="Times New Roman"/>
          <w:color w:val="000000"/>
          <w:kern w:val="0"/>
          <w:szCs w:val="21"/>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1807"/>
        <w:gridCol w:w="1914"/>
        <w:gridCol w:w="2551"/>
        <w:gridCol w:w="159"/>
      </w:tblGrid>
      <w:tr w:rsidR="00586783" w:rsidRPr="00586783">
        <w:tblPrEx>
          <w:tblCellMar>
            <w:top w:w="0" w:type="dxa"/>
            <w:bottom w:w="0" w:type="dxa"/>
          </w:tblCellMar>
        </w:tblPrEx>
        <w:tc>
          <w:tcPr>
            <w:tcW w:w="1913" w:type="dxa"/>
            <w:tcBorders>
              <w:top w:val="single" w:sz="4" w:space="0" w:color="000000"/>
              <w:left w:val="single" w:sz="4" w:space="0" w:color="000000"/>
              <w:bottom w:val="nil"/>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807" w:type="dxa"/>
            <w:tcBorders>
              <w:top w:val="single" w:sz="4" w:space="0" w:color="000000"/>
              <w:left w:val="single" w:sz="4" w:space="0" w:color="000000"/>
              <w:bottom w:val="nil"/>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書面の交付による場合</w:t>
            </w:r>
          </w:p>
        </w:tc>
        <w:tc>
          <w:tcPr>
            <w:tcW w:w="1914" w:type="dxa"/>
            <w:tcBorders>
              <w:top w:val="single" w:sz="4" w:space="0" w:color="000000"/>
              <w:left w:val="single" w:sz="4" w:space="0" w:color="000000"/>
              <w:bottom w:val="nil"/>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口頭・電話による場合</w:t>
            </w:r>
          </w:p>
        </w:tc>
        <w:tc>
          <w:tcPr>
            <w:tcW w:w="2551" w:type="dxa"/>
            <w:tcBorders>
              <w:top w:val="single" w:sz="4" w:space="0" w:color="000000"/>
              <w:left w:val="single" w:sz="4" w:space="0" w:color="000000"/>
              <w:bottom w:val="nil"/>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ファクシミリ・電子メールによる場合</w:t>
            </w:r>
          </w:p>
        </w:tc>
        <w:tc>
          <w:tcPr>
            <w:tcW w:w="159" w:type="dxa"/>
            <w:vMerge w:val="restart"/>
            <w:tcBorders>
              <w:top w:val="nil"/>
              <w:left w:val="single" w:sz="4" w:space="0" w:color="000000"/>
              <w:right w:val="nil"/>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p>
        </w:tc>
      </w:tr>
      <w:tr w:rsidR="00586783" w:rsidRPr="00586783">
        <w:tblPrEx>
          <w:tblCellMar>
            <w:top w:w="0" w:type="dxa"/>
            <w:bottom w:w="0" w:type="dxa"/>
          </w:tblCellMar>
        </w:tblPrEx>
        <w:tc>
          <w:tcPr>
            <w:tcW w:w="1913" w:type="dxa"/>
            <w:tcBorders>
              <w:top w:val="single" w:sz="4" w:space="0" w:color="000000"/>
              <w:left w:val="single" w:sz="4" w:space="0" w:color="000000"/>
              <w:bottom w:val="nil"/>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第１５条第２項（利用目的の通知の求め）</w:t>
            </w:r>
          </w:p>
        </w:tc>
        <w:tc>
          <w:tcPr>
            <w:tcW w:w="1807" w:type="dxa"/>
            <w:tcBorders>
              <w:top w:val="single" w:sz="4" w:space="0" w:color="000000"/>
              <w:left w:val="single" w:sz="4" w:space="0" w:color="000000"/>
              <w:bottom w:val="nil"/>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r w:rsidRPr="00586783">
              <w:rPr>
                <w:rFonts w:ascii="Times New Roman" w:eastAsia="ＭＳ 明朝" w:hAnsi="Times New Roman" w:cs="ＭＳ 明朝" w:hint="eastAsia"/>
                <w:color w:val="000000"/>
                <w:kern w:val="0"/>
                <w:szCs w:val="21"/>
              </w:rPr>
              <w:t>２０円及び送料</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nil"/>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r w:rsidRPr="00586783">
              <w:rPr>
                <w:rFonts w:ascii="Times New Roman" w:eastAsia="ＭＳ 明朝" w:hAnsi="Times New Roman" w:cs="ＭＳ 明朝" w:hint="eastAsia"/>
                <w:color w:val="000000"/>
                <w:kern w:val="0"/>
                <w:szCs w:val="21"/>
              </w:rPr>
              <w:t>無料</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551" w:type="dxa"/>
            <w:tcBorders>
              <w:top w:val="single" w:sz="4" w:space="0" w:color="000000"/>
              <w:left w:val="single" w:sz="4" w:space="0" w:color="000000"/>
              <w:bottom w:val="nil"/>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r w:rsidRPr="00586783">
              <w:rPr>
                <w:rFonts w:ascii="Times New Roman" w:eastAsia="ＭＳ 明朝" w:hAnsi="Times New Roman" w:cs="ＭＳ 明朝" w:hint="eastAsia"/>
                <w:color w:val="000000"/>
                <w:kern w:val="0"/>
                <w:szCs w:val="21"/>
              </w:rPr>
              <w:t>２０円</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59" w:type="dxa"/>
            <w:vMerge/>
            <w:tcBorders>
              <w:left w:val="single" w:sz="4" w:space="0" w:color="000000"/>
              <w:right w:val="nil"/>
            </w:tcBorders>
          </w:tcPr>
          <w:p w:rsidR="00586783" w:rsidRPr="00586783" w:rsidRDefault="00586783" w:rsidP="00586783">
            <w:pPr>
              <w:autoSpaceDE w:val="0"/>
              <w:autoSpaceDN w:val="0"/>
              <w:adjustRightInd w:val="0"/>
              <w:jc w:val="left"/>
              <w:rPr>
                <w:rFonts w:ascii="ＭＳ 明朝" w:eastAsia="ＭＳ 明朝" w:hAnsi="Times New Roman" w:cs="Times New Roman"/>
                <w:color w:val="000000"/>
                <w:spacing w:val="2"/>
                <w:kern w:val="0"/>
                <w:szCs w:val="21"/>
              </w:rPr>
            </w:pPr>
          </w:p>
        </w:tc>
      </w:tr>
      <w:tr w:rsidR="00586783" w:rsidRPr="00586783">
        <w:tblPrEx>
          <w:tblCellMar>
            <w:top w:w="0" w:type="dxa"/>
            <w:bottom w:w="0" w:type="dxa"/>
          </w:tblCellMar>
        </w:tblPrEx>
        <w:tc>
          <w:tcPr>
            <w:tcW w:w="1913" w:type="dxa"/>
            <w:tcBorders>
              <w:top w:val="single" w:sz="4" w:space="0" w:color="000000"/>
              <w:left w:val="single" w:sz="4" w:space="0" w:color="000000"/>
              <w:bottom w:val="single" w:sz="4" w:space="0" w:color="000000"/>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第１６条第１項（保有個人データ等の開示の請求）</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807" w:type="dxa"/>
            <w:tcBorders>
              <w:top w:val="single" w:sz="4" w:space="0" w:color="000000"/>
              <w:left w:val="single" w:sz="4" w:space="0" w:color="000000"/>
              <w:bottom w:val="single" w:sz="4" w:space="0" w:color="000000"/>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用紙１枚につき２０円及び送料</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914" w:type="dxa"/>
            <w:tcBorders>
              <w:top w:val="single" w:sz="4" w:space="0" w:color="000000"/>
              <w:left w:val="single" w:sz="4" w:space="0" w:color="000000"/>
              <w:bottom w:val="single" w:sz="4" w:space="0" w:color="000000"/>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r w:rsidRPr="00586783">
              <w:rPr>
                <w:rFonts w:ascii="Times New Roman" w:eastAsia="ＭＳ 明朝" w:hAnsi="Times New Roman" w:cs="ＭＳ 明朝" w:hint="eastAsia"/>
                <w:color w:val="000000"/>
                <w:kern w:val="0"/>
                <w:szCs w:val="21"/>
              </w:rPr>
              <w:t>－</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551" w:type="dxa"/>
            <w:tcBorders>
              <w:top w:val="single" w:sz="4" w:space="0" w:color="000000"/>
              <w:left w:val="single" w:sz="4" w:space="0" w:color="000000"/>
              <w:bottom w:val="single" w:sz="4" w:space="0" w:color="000000"/>
              <w:right w:val="single" w:sz="4" w:space="0" w:color="000000"/>
            </w:tcBorders>
          </w:tcPr>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ＭＳ 明朝" w:hint="eastAsia"/>
                <w:color w:val="000000"/>
                <w:kern w:val="0"/>
                <w:szCs w:val="21"/>
              </w:rPr>
              <w:t>用紙１枚につき２０円（注）</w:t>
            </w:r>
          </w:p>
          <w:p w:rsidR="00586783" w:rsidRPr="00586783" w:rsidRDefault="00586783" w:rsidP="00586783">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59" w:type="dxa"/>
            <w:vMerge/>
            <w:tcBorders>
              <w:left w:val="single" w:sz="4" w:space="0" w:color="000000"/>
              <w:bottom w:val="nil"/>
              <w:right w:val="nil"/>
            </w:tcBorders>
          </w:tcPr>
          <w:p w:rsidR="00586783" w:rsidRPr="00586783" w:rsidRDefault="00586783" w:rsidP="00586783">
            <w:pPr>
              <w:autoSpaceDE w:val="0"/>
              <w:autoSpaceDN w:val="0"/>
              <w:adjustRightInd w:val="0"/>
              <w:jc w:val="left"/>
              <w:rPr>
                <w:rFonts w:ascii="ＭＳ 明朝" w:eastAsia="ＭＳ 明朝" w:hAnsi="Times New Roman" w:cs="Times New Roman"/>
                <w:color w:val="000000"/>
                <w:spacing w:val="2"/>
                <w:kern w:val="0"/>
                <w:szCs w:val="21"/>
              </w:rPr>
            </w:pPr>
          </w:p>
        </w:tc>
      </w:tr>
    </w:tbl>
    <w:p w:rsidR="00586783" w:rsidRPr="00586783" w:rsidRDefault="00586783" w:rsidP="00586783">
      <w:pPr>
        <w:overflowPunct w:val="0"/>
        <w:ind w:left="636" w:hanging="636"/>
        <w:textAlignment w:val="baseline"/>
        <w:rPr>
          <w:rFonts w:ascii="ＭＳ 明朝" w:eastAsia="ＭＳ 明朝" w:hAnsi="Times New Roman" w:cs="Times New Roman"/>
          <w:color w:val="000000"/>
          <w:spacing w:val="2"/>
          <w:kern w:val="0"/>
          <w:szCs w:val="21"/>
        </w:rPr>
      </w:pPr>
      <w:r w:rsidRPr="00586783">
        <w:rPr>
          <w:rFonts w:ascii="Times New Roman" w:eastAsia="ＭＳ 明朝" w:hAnsi="Times New Roman" w:cs="Times New Roman"/>
          <w:color w:val="000000"/>
          <w:kern w:val="0"/>
          <w:szCs w:val="21"/>
        </w:rPr>
        <w:t xml:space="preserve"> </w:t>
      </w:r>
      <w:r w:rsidRPr="00586783">
        <w:rPr>
          <w:rFonts w:ascii="Times New Roman" w:eastAsia="ＭＳ 明朝" w:hAnsi="Times New Roman" w:cs="ＭＳ 明朝" w:hint="eastAsia"/>
          <w:color w:val="000000"/>
          <w:kern w:val="0"/>
          <w:szCs w:val="21"/>
        </w:rPr>
        <w:t>（注）ファクシミリ・電子メールによる通知等は、開示等の請求を行った者が同意した場合に限る。</w:t>
      </w:r>
      <w:r w:rsidRPr="00586783">
        <w:rPr>
          <w:rFonts w:ascii="Times New Roman" w:eastAsia="ＭＳ 明朝" w:hAnsi="Times New Roman" w:cs="Times New Roman"/>
          <w:color w:val="000000"/>
          <w:kern w:val="0"/>
          <w:szCs w:val="21"/>
        </w:rPr>
        <w:t xml:space="preserve">                                                  </w:t>
      </w:r>
    </w:p>
    <w:p w:rsidR="00873EDD" w:rsidRDefault="00873EDD"/>
    <w:sectPr w:rsidR="00873EDD" w:rsidSect="00586783">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83"/>
    <w:rsid w:val="00586783"/>
    <w:rsid w:val="00873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1626</Words>
  <Characters>9270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1</cp:revision>
  <dcterms:created xsi:type="dcterms:W3CDTF">2018-12-10T23:24:00Z</dcterms:created>
  <dcterms:modified xsi:type="dcterms:W3CDTF">2018-12-10T23:26:00Z</dcterms:modified>
</cp:coreProperties>
</file>