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B0" w:rsidRPr="00F461B0" w:rsidRDefault="00F461B0" w:rsidP="00F461B0">
      <w:pPr>
        <w:jc w:val="center"/>
        <w:rPr>
          <w:rFonts w:ascii="ＭＳ 明朝" w:eastAsia="ＭＳ 明朝" w:hAnsi="ＭＳ 明朝"/>
          <w:sz w:val="26"/>
          <w:szCs w:val="26"/>
        </w:rPr>
      </w:pPr>
      <w:r w:rsidRPr="00F461B0">
        <w:rPr>
          <w:rFonts w:ascii="ＭＳ 明朝" w:eastAsia="ＭＳ 明朝" w:hAnsi="ＭＳ 明朝"/>
          <w:sz w:val="26"/>
          <w:szCs w:val="26"/>
        </w:rPr>
        <w:t>鳥取県農業経営改善関係資金事務取扱要領</w:t>
      </w:r>
    </w:p>
    <w:p w:rsidR="00F461B0" w:rsidRPr="00F461B0" w:rsidRDefault="00F461B0" w:rsidP="00F461B0">
      <w:pPr>
        <w:rPr>
          <w:rFonts w:ascii="ＭＳ 明朝" w:eastAsia="ＭＳ 明朝" w:hAnsi="ＭＳ 明朝"/>
        </w:rPr>
      </w:pPr>
    </w:p>
    <w:p w:rsidR="00F461B0" w:rsidRPr="00F461B0" w:rsidRDefault="00F461B0" w:rsidP="00F461B0">
      <w:pPr>
        <w:jc w:val="right"/>
        <w:rPr>
          <w:rFonts w:ascii="ＭＳ 明朝" w:eastAsia="ＭＳ 明朝" w:hAnsi="ＭＳ 明朝"/>
        </w:rPr>
      </w:pPr>
      <w:r w:rsidRPr="00F461B0">
        <w:rPr>
          <w:rFonts w:ascii="ＭＳ 明朝" w:eastAsia="ＭＳ 明朝" w:hAnsi="ＭＳ 明朝"/>
        </w:rPr>
        <w:t xml:space="preserve"> </w:t>
      </w:r>
      <w:r>
        <w:rPr>
          <w:rFonts w:ascii="ＭＳ 明朝" w:eastAsia="ＭＳ 明朝" w:hAnsi="ＭＳ 明朝"/>
        </w:rPr>
        <w:t xml:space="preserve">         </w:t>
      </w:r>
      <w:r w:rsidRPr="00F461B0">
        <w:rPr>
          <w:rFonts w:ascii="ＭＳ 明朝" w:eastAsia="ＭＳ 明朝" w:hAnsi="ＭＳ 明朝"/>
        </w:rPr>
        <w:t xml:space="preserve">一部改正 </w:t>
      </w:r>
      <w:r w:rsidR="001E1BD8">
        <w:rPr>
          <w:rFonts w:ascii="ＭＳ 明朝" w:eastAsia="ＭＳ 明朝" w:hAnsi="ＭＳ 明朝" w:hint="eastAsia"/>
        </w:rPr>
        <w:t>令和４</w:t>
      </w:r>
      <w:r w:rsidR="001E1BD8">
        <w:rPr>
          <w:rFonts w:ascii="ＭＳ 明朝" w:eastAsia="ＭＳ 明朝" w:hAnsi="ＭＳ 明朝"/>
        </w:rPr>
        <w:t>年</w:t>
      </w:r>
      <w:r w:rsidR="001E1BD8">
        <w:rPr>
          <w:rFonts w:ascii="ＭＳ 明朝" w:eastAsia="ＭＳ 明朝" w:hAnsi="ＭＳ 明朝" w:hint="eastAsia"/>
        </w:rPr>
        <w:t>６</w:t>
      </w:r>
      <w:r w:rsidR="001E1BD8">
        <w:rPr>
          <w:rFonts w:ascii="ＭＳ 明朝" w:eastAsia="ＭＳ 明朝" w:hAnsi="ＭＳ 明朝"/>
        </w:rPr>
        <w:t>月</w:t>
      </w:r>
      <w:r w:rsidR="001E1BD8">
        <w:rPr>
          <w:rFonts w:ascii="ＭＳ 明朝" w:eastAsia="ＭＳ 明朝" w:hAnsi="ＭＳ 明朝" w:hint="eastAsia"/>
        </w:rPr>
        <w:t>３０</w:t>
      </w:r>
      <w:r w:rsidRPr="00F461B0">
        <w:rPr>
          <w:rFonts w:ascii="ＭＳ 明朝" w:eastAsia="ＭＳ 明朝" w:hAnsi="ＭＳ 明朝"/>
        </w:rPr>
        <w:t>日</w:t>
      </w:r>
      <w:r>
        <w:rPr>
          <w:rFonts w:ascii="ＭＳ 明朝" w:eastAsia="ＭＳ 明朝" w:hAnsi="ＭＳ 明朝" w:hint="eastAsia"/>
        </w:rPr>
        <w:t>付</w:t>
      </w:r>
      <w:r w:rsidR="001E1BD8">
        <w:rPr>
          <w:rFonts w:ascii="ＭＳ 明朝" w:eastAsia="ＭＳ 明朝" w:hAnsi="ＭＳ 明朝"/>
        </w:rPr>
        <w:t>第</w:t>
      </w:r>
      <w:r w:rsidR="001E1BD8" w:rsidRPr="001E1BD8">
        <w:rPr>
          <w:rFonts w:ascii="ＭＳ 明朝" w:eastAsia="ＭＳ 明朝" w:hAnsi="ＭＳ 明朝" w:hint="eastAsia"/>
        </w:rPr>
        <w:t>２０２２０００６０２９１</w:t>
      </w:r>
      <w:bookmarkStart w:id="0" w:name="_GoBack"/>
      <w:bookmarkEnd w:id="0"/>
      <w:r w:rsidRPr="00F461B0">
        <w:rPr>
          <w:rFonts w:ascii="ＭＳ 明朝" w:eastAsia="ＭＳ 明朝" w:hAnsi="ＭＳ 明朝"/>
        </w:rPr>
        <w:t xml:space="preserve">号                                                　</w:t>
      </w:r>
      <w:r>
        <w:rPr>
          <w:rFonts w:ascii="ＭＳ 明朝" w:eastAsia="ＭＳ 明朝" w:hAnsi="ＭＳ 明朝"/>
        </w:rPr>
        <w:t xml:space="preserve">                   </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第１　趣旨</w:t>
      </w:r>
    </w:p>
    <w:p w:rsidR="00F461B0" w:rsidRPr="00F461B0" w:rsidRDefault="00F461B0" w:rsidP="00F461B0">
      <w:pPr>
        <w:ind w:left="231" w:hangingChars="100" w:hanging="231"/>
        <w:rPr>
          <w:rFonts w:ascii="ＭＳ 明朝" w:eastAsia="ＭＳ 明朝" w:hAnsi="ＭＳ 明朝"/>
        </w:rPr>
      </w:pPr>
      <w:r w:rsidRPr="00F461B0">
        <w:rPr>
          <w:rFonts w:ascii="ＭＳ 明朝" w:eastAsia="ＭＳ 明朝" w:hAnsi="ＭＳ 明朝"/>
        </w:rPr>
        <w:t xml:space="preserve">    本要領は、経営意欲と能力のある認定農業者等農業の担い手（単なる生産者ではない経営者）が、経営を開始する場合又は経営改善を図ろうとする場合に、必要な長期資金が的確に供給されるよう農業経営改善関係資金に関する融資事務の手続について、農業経営改善関係資金基本要綱（平成14年７月１日付14経営第1704号農林水産事務次官依命通知。以下「基本要綱」という。）、農業改良資金制度運用基本要綱（平成14年７月９日付け14経営第1931号農林水産事務次官依命通知）、青年等就農資金基本要綱（平成26年４月１日付25経営</w:t>
      </w:r>
      <w:r w:rsidRPr="00F461B0">
        <w:rPr>
          <w:rFonts w:ascii="ＭＳ 明朝" w:eastAsia="ＭＳ 明朝" w:hAnsi="ＭＳ 明朝" w:hint="eastAsia"/>
        </w:rPr>
        <w:t>第</w:t>
      </w:r>
      <w:r w:rsidRPr="00F461B0">
        <w:rPr>
          <w:rFonts w:ascii="ＭＳ 明朝" w:eastAsia="ＭＳ 明朝" w:hAnsi="ＭＳ 明朝"/>
        </w:rPr>
        <w:t>3702号農林水産事務次官依命通知）、鳥取県農業改良資金貸付資格認定事務取扱要領（平成22年11月１日付第201000109557号農林水産部長通知。以下「改良認定要領」という。）及び鳥取県農業近代化資金事務取扱要領（平成14年７月１日付14経支第344号。以下「近代化資金要領」という。）に定めるもののほか、必要な事項を定めるものとする。</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第２</w:t>
      </w:r>
      <w:r w:rsidRPr="00F461B0">
        <w:rPr>
          <w:rFonts w:ascii="ＭＳ 明朝" w:eastAsia="ＭＳ 明朝" w:hAnsi="ＭＳ 明朝"/>
        </w:rPr>
        <w:t xml:space="preserve">  農業者の手続等（基本要綱第３関係）</w:t>
      </w:r>
    </w:p>
    <w:p w:rsidR="00F461B0" w:rsidRPr="00F461B0" w:rsidRDefault="00F461B0" w:rsidP="00F461B0">
      <w:pPr>
        <w:ind w:left="231" w:hangingChars="100" w:hanging="231"/>
        <w:rPr>
          <w:rFonts w:ascii="ＭＳ 明朝" w:eastAsia="ＭＳ 明朝" w:hAnsi="ＭＳ 明朝"/>
        </w:rPr>
      </w:pPr>
      <w:r w:rsidRPr="00F461B0">
        <w:rPr>
          <w:rFonts w:ascii="ＭＳ 明朝" w:eastAsia="ＭＳ 明朝" w:hAnsi="ＭＳ 明朝"/>
        </w:rPr>
        <w:t xml:space="preserve">    次の各号に掲げる借入希望者は、基本要綱第３に定める借入希望申込書</w:t>
      </w:r>
      <w:r w:rsidR="005F79C1" w:rsidRPr="005F79C1">
        <w:rPr>
          <w:rFonts w:ascii="ＭＳ 明朝" w:eastAsia="ＭＳ 明朝" w:hAnsi="ＭＳ 明朝" w:hint="eastAsia"/>
        </w:rPr>
        <w:t>兼経営改善資金計画書</w:t>
      </w:r>
      <w:r w:rsidRPr="00F461B0">
        <w:rPr>
          <w:rFonts w:ascii="ＭＳ 明朝" w:eastAsia="ＭＳ 明朝" w:hAnsi="ＭＳ 明朝"/>
        </w:rPr>
        <w:t>（基本要綱別紙１</w:t>
      </w:r>
      <w:r w:rsidR="005F79C1" w:rsidRPr="00F461B0">
        <w:rPr>
          <w:rFonts w:ascii="ＭＳ 明朝" w:eastAsia="ＭＳ 明朝" w:hAnsi="ＭＳ 明朝"/>
        </w:rPr>
        <w:t>の（１）又は（２）</w:t>
      </w:r>
      <w:r w:rsidRPr="00F461B0">
        <w:rPr>
          <w:rFonts w:ascii="ＭＳ 明朝" w:eastAsia="ＭＳ 明朝" w:hAnsi="ＭＳ 明朝"/>
        </w:rPr>
        <w:t>）に、当該各号に掲げる書類（以下「関係書類」という。）を添付して、窓口機関に１部提出するものとする。</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 xml:space="preserve"> 　(１)　認定新規就農者</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ア　基本要綱第３の１の（２）に定めるもの</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イ  経営開始年月日の確認ができる書類</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 xml:space="preserve"> 　(２)　経営主以外の農業者</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ア　家族経営協定書（写）</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 xml:space="preserve"> 　(３)　任意団体</w:t>
      </w:r>
    </w:p>
    <w:p w:rsidR="00F461B0" w:rsidRDefault="00F461B0" w:rsidP="00F461B0">
      <w:pPr>
        <w:rPr>
          <w:rFonts w:ascii="ＭＳ 明朝" w:eastAsia="ＭＳ 明朝" w:hAnsi="ＭＳ 明朝"/>
        </w:rPr>
      </w:pPr>
      <w:r w:rsidRPr="00F461B0">
        <w:rPr>
          <w:rFonts w:ascii="ＭＳ 明朝" w:eastAsia="ＭＳ 明朝" w:hAnsi="ＭＳ 明朝"/>
        </w:rPr>
        <w:t xml:space="preserve">      　ア  構成員ごとの(１)及び(２)の書類並びに基本要綱第３の１の（２）に定めるも</w:t>
      </w:r>
      <w:r>
        <w:rPr>
          <w:rFonts w:ascii="ＭＳ 明朝" w:eastAsia="ＭＳ 明朝" w:hAnsi="ＭＳ 明朝" w:hint="eastAsia"/>
        </w:rPr>
        <w:t xml:space="preserve">　</w:t>
      </w:r>
    </w:p>
    <w:p w:rsidR="00F461B0" w:rsidRPr="00F461B0" w:rsidRDefault="00F461B0" w:rsidP="00F461B0">
      <w:pPr>
        <w:rPr>
          <w:rFonts w:ascii="ＭＳ 明朝" w:eastAsia="ＭＳ 明朝" w:hAnsi="ＭＳ 明朝"/>
        </w:rPr>
      </w:pPr>
      <w:r>
        <w:rPr>
          <w:rFonts w:ascii="ＭＳ 明朝" w:eastAsia="ＭＳ 明朝" w:hAnsi="ＭＳ 明朝" w:hint="eastAsia"/>
        </w:rPr>
        <w:t xml:space="preserve">　　　　　</w:t>
      </w:r>
      <w:r w:rsidRPr="00F461B0">
        <w:rPr>
          <w:rFonts w:ascii="ＭＳ 明朝" w:eastAsia="ＭＳ 明朝" w:hAnsi="ＭＳ 明朝"/>
        </w:rPr>
        <w:t>の</w:t>
      </w:r>
    </w:p>
    <w:p w:rsidR="00F461B0" w:rsidRDefault="00F461B0" w:rsidP="00F461B0">
      <w:pPr>
        <w:rPr>
          <w:rFonts w:ascii="ＭＳ 明朝" w:eastAsia="ＭＳ 明朝" w:hAnsi="ＭＳ 明朝"/>
        </w:rPr>
      </w:pPr>
      <w:r w:rsidRPr="00F461B0">
        <w:rPr>
          <w:rFonts w:ascii="ＭＳ 明朝" w:eastAsia="ＭＳ 明朝" w:hAnsi="ＭＳ 明朝"/>
        </w:rPr>
        <w:t xml:space="preserve">      　イ  定款又は規約</w:t>
      </w:r>
    </w:p>
    <w:p w:rsidR="00A210A5" w:rsidRDefault="00641023" w:rsidP="00616B5B">
      <w:pPr>
        <w:ind w:left="462" w:hangingChars="200" w:hanging="462"/>
        <w:rPr>
          <w:rFonts w:ascii="ＭＳ 明朝" w:eastAsia="ＭＳ 明朝" w:hAnsi="ＭＳ 明朝"/>
        </w:rPr>
      </w:pPr>
      <w:r>
        <w:rPr>
          <w:rFonts w:ascii="ＭＳ 明朝" w:eastAsia="ＭＳ 明朝" w:hAnsi="ＭＳ 明朝" w:hint="eastAsia"/>
        </w:rPr>
        <w:t xml:space="preserve">　　（４）</w:t>
      </w:r>
      <w:r w:rsidR="00A210A5" w:rsidRPr="00A210A5">
        <w:rPr>
          <w:rFonts w:ascii="ＭＳ 明朝" w:eastAsia="ＭＳ 明朝" w:hAnsi="ＭＳ 明朝" w:hint="eastAsia"/>
        </w:rPr>
        <w:t>飼養衛生管理基準に定められた家畜のうち豚、いのしし、鶏、あひる、うずら、</w:t>
      </w:r>
    </w:p>
    <w:p w:rsidR="00641023" w:rsidRDefault="00A210A5" w:rsidP="00616B5B">
      <w:pPr>
        <w:ind w:leftChars="200" w:left="462" w:firstLineChars="200" w:firstLine="462"/>
        <w:rPr>
          <w:rFonts w:ascii="ＭＳ 明朝" w:eastAsia="ＭＳ 明朝" w:hAnsi="ＭＳ 明朝"/>
        </w:rPr>
      </w:pPr>
      <w:r w:rsidRPr="00A210A5">
        <w:rPr>
          <w:rFonts w:ascii="ＭＳ 明朝" w:eastAsia="ＭＳ 明朝" w:hAnsi="ＭＳ 明朝" w:hint="eastAsia"/>
        </w:rPr>
        <w:t>きじ、だちょう、ほろほろ鳥及び七面鳥を飼養する事業者</w:t>
      </w:r>
    </w:p>
    <w:p w:rsidR="00A210A5" w:rsidRPr="00F461B0" w:rsidRDefault="00A210A5" w:rsidP="00616B5B">
      <w:pPr>
        <w:ind w:leftChars="200" w:left="462" w:firstLineChars="200" w:firstLine="462"/>
        <w:rPr>
          <w:rFonts w:ascii="ＭＳ 明朝" w:eastAsia="ＭＳ 明朝" w:hAnsi="ＭＳ 明朝"/>
        </w:rPr>
      </w:pPr>
      <w:r>
        <w:rPr>
          <w:rFonts w:ascii="ＭＳ 明朝" w:eastAsia="ＭＳ 明朝" w:hAnsi="ＭＳ 明朝" w:hint="eastAsia"/>
        </w:rPr>
        <w:t>ア　基本要綱第３の１の（３）に定めるもの</w:t>
      </w:r>
    </w:p>
    <w:p w:rsidR="00F461B0" w:rsidRPr="00F461B0" w:rsidRDefault="00F461B0" w:rsidP="00F461B0">
      <w:pPr>
        <w:ind w:left="924" w:hangingChars="400" w:hanging="924"/>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 xml:space="preserve"> 　(</w:t>
      </w:r>
      <w:r w:rsidR="007A51C9">
        <w:rPr>
          <w:rFonts w:ascii="ＭＳ 明朝" w:eastAsia="ＭＳ 明朝" w:hAnsi="ＭＳ 明朝" w:hint="eastAsia"/>
        </w:rPr>
        <w:t>５</w:t>
      </w:r>
      <w:r w:rsidRPr="00F461B0">
        <w:rPr>
          <w:rFonts w:ascii="ＭＳ 明朝" w:eastAsia="ＭＳ 明朝" w:hAnsi="ＭＳ 明朝"/>
        </w:rPr>
        <w:t>)　エコファーマー（持続性</w:t>
      </w:r>
      <w:r>
        <w:rPr>
          <w:rFonts w:ascii="ＭＳ 明朝" w:eastAsia="ＭＳ 明朝" w:hAnsi="ＭＳ 明朝"/>
        </w:rPr>
        <w:t>の高い農業生産方式の導入の促進に関する法律（平成１１年</w:t>
      </w:r>
      <w:r w:rsidRPr="00F461B0">
        <w:rPr>
          <w:rFonts w:ascii="ＭＳ 明朝" w:eastAsia="ＭＳ 明朝" w:hAnsi="ＭＳ 明朝"/>
        </w:rPr>
        <w:t>法律第１１０号）第５条第１項の認定農業者をいう。）</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ア  認定導入計画（写）</w:t>
      </w:r>
    </w:p>
    <w:p w:rsidR="00641023" w:rsidRPr="00F461B0" w:rsidRDefault="00F461B0" w:rsidP="00F461B0">
      <w:pPr>
        <w:rPr>
          <w:rFonts w:ascii="ＭＳ 明朝" w:eastAsia="ＭＳ 明朝" w:hAnsi="ＭＳ 明朝"/>
        </w:rPr>
      </w:pPr>
      <w:r w:rsidRPr="00F461B0">
        <w:rPr>
          <w:rFonts w:ascii="ＭＳ 明朝" w:eastAsia="ＭＳ 明朝" w:hAnsi="ＭＳ 明朝"/>
        </w:rPr>
        <w:t xml:space="preserve">      　イ  認定導入計画認定書（写）</w:t>
      </w:r>
    </w:p>
    <w:p w:rsidR="00F461B0" w:rsidRPr="00F461B0" w:rsidRDefault="00F461B0" w:rsidP="00F461B0">
      <w:pPr>
        <w:rPr>
          <w:rFonts w:ascii="ＭＳ 明朝" w:eastAsia="ＭＳ 明朝" w:hAnsi="ＭＳ 明朝"/>
        </w:rPr>
      </w:pPr>
    </w:p>
    <w:p w:rsidR="00F461B0" w:rsidRPr="00F461B0" w:rsidRDefault="00F461B0" w:rsidP="00F461B0">
      <w:pPr>
        <w:ind w:left="462" w:hangingChars="200" w:hanging="462"/>
        <w:rPr>
          <w:rFonts w:ascii="ＭＳ 明朝" w:eastAsia="ＭＳ 明朝" w:hAnsi="ＭＳ 明朝"/>
        </w:rPr>
      </w:pPr>
      <w:r w:rsidRPr="00F461B0">
        <w:rPr>
          <w:rFonts w:ascii="ＭＳ 明朝" w:eastAsia="ＭＳ 明朝" w:hAnsi="ＭＳ 明朝"/>
        </w:rPr>
        <w:t xml:space="preserve">  ２　借入希望者が、特定の資金を特定の融資機関から借り入れることを希望する場合にあ</w:t>
      </w:r>
      <w:r w:rsidRPr="00F461B0">
        <w:rPr>
          <w:rFonts w:ascii="ＭＳ 明朝" w:eastAsia="ＭＳ 明朝" w:hAnsi="ＭＳ 明朝"/>
        </w:rPr>
        <w:lastRenderedPageBreak/>
        <w:t>っては、前項の書類を提出する際に、借入申込書（基本要綱）</w:t>
      </w:r>
      <w:r w:rsidR="004D2DAA">
        <w:rPr>
          <w:rFonts w:ascii="ＭＳ 明朝" w:eastAsia="ＭＳ 明朝" w:hAnsi="ＭＳ 明朝" w:hint="eastAsia"/>
        </w:rPr>
        <w:t>兼</w:t>
      </w:r>
      <w:r w:rsidRPr="00F461B0">
        <w:rPr>
          <w:rFonts w:ascii="ＭＳ 明朝" w:eastAsia="ＭＳ 明朝" w:hAnsi="ＭＳ 明朝"/>
        </w:rPr>
        <w:t>債務保証委託申込書（基本要綱</w:t>
      </w:r>
      <w:r w:rsidR="00126CD3">
        <w:rPr>
          <w:rFonts w:ascii="ＭＳ 明朝" w:eastAsia="ＭＳ 明朝" w:hAnsi="ＭＳ 明朝" w:hint="eastAsia"/>
        </w:rPr>
        <w:t>参考様式４</w:t>
      </w:r>
      <w:r w:rsidRPr="00F461B0">
        <w:rPr>
          <w:rFonts w:ascii="ＭＳ 明朝" w:eastAsia="ＭＳ 明朝" w:hAnsi="ＭＳ 明朝"/>
        </w:rPr>
        <w:t>）の提出を求めることができるものとする。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第３　窓口機関等（基本要綱第４関係）</w:t>
      </w:r>
    </w:p>
    <w:p w:rsidR="00F461B0" w:rsidRPr="00F461B0" w:rsidRDefault="00F461B0" w:rsidP="00F461B0">
      <w:pPr>
        <w:ind w:left="231" w:hangingChars="100" w:hanging="231"/>
        <w:rPr>
          <w:rFonts w:ascii="ＭＳ 明朝" w:eastAsia="ＭＳ 明朝" w:hAnsi="ＭＳ 明朝"/>
        </w:rPr>
      </w:pPr>
      <w:r w:rsidRPr="00F461B0">
        <w:rPr>
          <w:rFonts w:ascii="ＭＳ 明朝" w:eastAsia="ＭＳ 明朝" w:hAnsi="ＭＳ 明朝" w:hint="eastAsia"/>
        </w:rPr>
        <w:t xml:space="preserve">　　基本要綱第４の４の苦情</w:t>
      </w:r>
      <w:r w:rsidR="0007295B">
        <w:rPr>
          <w:rFonts w:ascii="ＭＳ 明朝" w:eastAsia="ＭＳ 明朝" w:hAnsi="ＭＳ 明朝" w:hint="eastAsia"/>
        </w:rPr>
        <w:t>等相談窓口の設置場所は、鳥取県農林水産部経営支援課及び各地方事</w:t>
      </w:r>
      <w:r w:rsidRPr="00F461B0">
        <w:rPr>
          <w:rFonts w:ascii="ＭＳ 明朝" w:eastAsia="ＭＳ 明朝" w:hAnsi="ＭＳ 明朝" w:hint="eastAsia"/>
        </w:rPr>
        <w:t>務所とし、苦情等相談処理簿の様式は、様式第１号とする。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第４　窓口機関、融資機関、保証機関等の手続（基本要綱第５関係）</w:t>
      </w:r>
    </w:p>
    <w:p w:rsidR="0007295B" w:rsidRDefault="00F461B0" w:rsidP="0007295B">
      <w:pPr>
        <w:ind w:leftChars="122" w:left="282"/>
        <w:jc w:val="left"/>
        <w:rPr>
          <w:rFonts w:ascii="ＭＳ 明朝" w:eastAsia="ＭＳ 明朝" w:hAnsi="ＭＳ 明朝"/>
          <w:kern w:val="0"/>
        </w:rPr>
      </w:pPr>
      <w:r>
        <w:rPr>
          <w:rFonts w:ascii="ＭＳ 明朝" w:eastAsia="ＭＳ 明朝" w:hAnsi="ＭＳ 明朝" w:hint="eastAsia"/>
        </w:rPr>
        <w:t xml:space="preserve">１　</w:t>
      </w:r>
      <w:r w:rsidRPr="007452D3">
        <w:rPr>
          <w:rFonts w:ascii="ＭＳ 明朝" w:eastAsia="ＭＳ 明朝" w:hAnsi="ＭＳ 明朝" w:hint="eastAsia"/>
          <w:spacing w:val="11"/>
          <w:kern w:val="0"/>
          <w:fitText w:val="2772" w:id="-1518635008"/>
        </w:rPr>
        <w:t>窓口機関の融資相談対応</w:t>
      </w:r>
      <w:r w:rsidRPr="007452D3">
        <w:rPr>
          <w:rFonts w:ascii="ＭＳ 明朝" w:eastAsia="ＭＳ 明朝" w:hAnsi="ＭＳ 明朝" w:hint="eastAsia"/>
          <w:spacing w:val="5"/>
          <w:kern w:val="0"/>
          <w:fitText w:val="2772" w:id="-1518635008"/>
        </w:rPr>
        <w:t>等</w:t>
      </w:r>
    </w:p>
    <w:p w:rsidR="00F461B0" w:rsidRPr="00F461B0" w:rsidRDefault="00F461B0" w:rsidP="0007295B">
      <w:pPr>
        <w:ind w:leftChars="122" w:left="282"/>
        <w:jc w:val="left"/>
        <w:rPr>
          <w:rFonts w:ascii="ＭＳ 明朝" w:eastAsia="ＭＳ 明朝" w:hAnsi="ＭＳ 明朝"/>
        </w:rPr>
      </w:pPr>
      <w:r w:rsidRPr="00F461B0">
        <w:rPr>
          <w:rFonts w:ascii="ＭＳ 明朝" w:eastAsia="ＭＳ 明朝" w:hAnsi="ＭＳ 明朝" w:hint="eastAsia"/>
        </w:rPr>
        <w:t xml:space="preserve">　基本要綱第５の１の苦情等相談処理簿及び融資相談案件処理簿の様式は、それぞれ様式第</w:t>
      </w:r>
      <w:r w:rsidRPr="00F461B0">
        <w:rPr>
          <w:rFonts w:ascii="ＭＳ 明朝" w:eastAsia="ＭＳ 明朝" w:hAnsi="ＭＳ 明朝"/>
        </w:rPr>
        <w:t>1号及び様式第２号とする。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２　窓口機関の関係機関への通知</w:t>
      </w:r>
    </w:p>
    <w:p w:rsidR="00F461B0" w:rsidRPr="00F461B0" w:rsidRDefault="00F461B0" w:rsidP="002E34CC">
      <w:pPr>
        <w:ind w:left="924" w:hangingChars="400" w:hanging="924"/>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(１)　基本要綱第５の２により窓口機関が融資機関及び関係機関に関係書類の写しを送付するときの様式は、様式第３号とする。</w:t>
      </w:r>
    </w:p>
    <w:p w:rsidR="00F461B0" w:rsidRPr="00F461B0" w:rsidRDefault="00F461B0" w:rsidP="002E34CC">
      <w:pPr>
        <w:ind w:left="924" w:hangingChars="400" w:hanging="924"/>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(２)　基本要綱第５の２の（４）のアの（イ）の場合、窓口機関が推進会議に関係書類の写しを送付するときの様式は、様式第４号とする。</w:t>
      </w:r>
    </w:p>
    <w:p w:rsidR="00F461B0" w:rsidRPr="00F461B0" w:rsidRDefault="00F461B0" w:rsidP="002E34CC">
      <w:pPr>
        <w:ind w:left="924" w:hangingChars="400" w:hanging="924"/>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(３)　基本要綱第５の２の(４)のイにより推進会議が融資機関に審査結果を通知するときの様式は、様式５号とする。</w:t>
      </w:r>
    </w:p>
    <w:p w:rsidR="00F461B0" w:rsidRPr="00F461B0" w:rsidRDefault="00F461B0" w:rsidP="002E34CC">
      <w:pPr>
        <w:ind w:left="924" w:hangingChars="400" w:hanging="924"/>
        <w:rPr>
          <w:rFonts w:ascii="ＭＳ 明朝" w:eastAsia="ＭＳ 明朝" w:hAnsi="ＭＳ 明朝"/>
        </w:rPr>
      </w:pPr>
      <w:r w:rsidRPr="00F461B0">
        <w:rPr>
          <w:rFonts w:ascii="ＭＳ 明朝" w:eastAsia="ＭＳ 明朝" w:hAnsi="ＭＳ 明朝"/>
        </w:rPr>
        <w:t xml:space="preserve">    (４)　基本要綱第５の２の(６)により情報提供を行う際には、鳥取県に対しても行うものとする。</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３　融資機関等の審査</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基本要綱第５の４の（３）については次のとおりとする。</w:t>
      </w:r>
    </w:p>
    <w:p w:rsidR="00F461B0" w:rsidRPr="00F461B0" w:rsidRDefault="00141D58" w:rsidP="00141D58">
      <w:pPr>
        <w:ind w:left="924" w:hangingChars="400" w:hanging="924"/>
        <w:rPr>
          <w:rFonts w:ascii="ＭＳ 明朝" w:eastAsia="ＭＳ 明朝" w:hAnsi="ＭＳ 明朝"/>
        </w:rPr>
      </w:pPr>
      <w:r>
        <w:rPr>
          <w:rFonts w:ascii="ＭＳ 明朝" w:eastAsia="ＭＳ 明朝" w:hAnsi="ＭＳ 明朝"/>
        </w:rPr>
        <w:t xml:space="preserve">   </w:t>
      </w:r>
      <w:r w:rsidR="00F461B0" w:rsidRPr="00F461B0">
        <w:rPr>
          <w:rFonts w:ascii="ＭＳ 明朝" w:eastAsia="ＭＳ 明朝" w:hAnsi="ＭＳ 明朝"/>
        </w:rPr>
        <w:t xml:space="preserve"> (１)　融資機関は、融資審査開始後、農業経営改善関係資金適格認定審査依頼書（様式第４号の２）に農業近代化資金利子補給又は農業改良資金貸付に係る適格認定（以下「利子補給等適格認定」という。）の審査に必要な書類を窓口機関を経由して借入希望者から徴して添付し、県の地方機関の長に、原則として窓口機関が行う融資可否通知予定日の１７日前までに送付し、審査を依頼するものとする。</w:t>
      </w:r>
    </w:p>
    <w:p w:rsidR="00F461B0" w:rsidRPr="00F461B0" w:rsidRDefault="00F461B0" w:rsidP="00141D58">
      <w:pPr>
        <w:ind w:left="1155" w:hangingChars="500" w:hanging="1155"/>
        <w:rPr>
          <w:rFonts w:ascii="ＭＳ 明朝" w:eastAsia="ＭＳ 明朝" w:hAnsi="ＭＳ 明朝"/>
        </w:rPr>
      </w:pPr>
      <w:r w:rsidRPr="00F461B0">
        <w:rPr>
          <w:rFonts w:ascii="ＭＳ 明朝" w:eastAsia="ＭＳ 明朝" w:hAnsi="ＭＳ 明朝"/>
        </w:rPr>
        <w:t xml:space="preserve">        （注）審査に必要な書類とは、カタログ（又は図面）、見積書（又は工事仕様書）、補助残融資事業の場合は補助金交付決定通知書等の写しとする。</w:t>
      </w:r>
    </w:p>
    <w:p w:rsidR="00F461B0" w:rsidRPr="00F461B0" w:rsidRDefault="00F461B0" w:rsidP="00141D58">
      <w:pPr>
        <w:ind w:left="924" w:hangingChars="400" w:hanging="924"/>
        <w:rPr>
          <w:rFonts w:ascii="ＭＳ 明朝" w:eastAsia="ＭＳ 明朝" w:hAnsi="ＭＳ 明朝"/>
        </w:rPr>
      </w:pPr>
      <w:r w:rsidRPr="00F461B0">
        <w:rPr>
          <w:rFonts w:ascii="ＭＳ 明朝" w:eastAsia="ＭＳ 明朝" w:hAnsi="ＭＳ 明朝"/>
        </w:rPr>
        <w:t xml:space="preserve">    (２)　融資機関は、借入希望者から第２の２による借入申込書</w:t>
      </w:r>
      <w:r w:rsidR="00385695">
        <w:rPr>
          <w:rFonts w:ascii="ＭＳ 明朝" w:eastAsia="ＭＳ 明朝" w:hAnsi="ＭＳ 明朝" w:hint="eastAsia"/>
        </w:rPr>
        <w:t>兼</w:t>
      </w:r>
      <w:r w:rsidR="008F3CD0" w:rsidRPr="00F461B0">
        <w:rPr>
          <w:rFonts w:ascii="ＭＳ 明朝" w:eastAsia="ＭＳ 明朝" w:hAnsi="ＭＳ 明朝"/>
        </w:rPr>
        <w:t>債務保証委託申込書</w:t>
      </w:r>
      <w:r w:rsidRPr="00F461B0">
        <w:rPr>
          <w:rFonts w:ascii="ＭＳ 明朝" w:eastAsia="ＭＳ 明朝" w:hAnsi="ＭＳ 明朝"/>
        </w:rPr>
        <w:t>の提出があったときは、（１）の依頼に併せて近代化資金要領第４の利子補給承認申請の手続き又は改良認定要領第２の貸付資格認定申請の手続きを併せて行うことができるものとする。</w:t>
      </w:r>
    </w:p>
    <w:p w:rsidR="00F461B0" w:rsidRPr="00F461B0" w:rsidRDefault="00F461B0" w:rsidP="00141D58">
      <w:pPr>
        <w:ind w:left="924" w:hangingChars="400" w:hanging="924"/>
        <w:rPr>
          <w:rFonts w:ascii="ＭＳ 明朝" w:eastAsia="ＭＳ 明朝" w:hAnsi="ＭＳ 明朝"/>
        </w:rPr>
      </w:pPr>
      <w:r w:rsidRPr="00F461B0">
        <w:rPr>
          <w:rFonts w:ascii="ＭＳ 明朝" w:eastAsia="ＭＳ 明朝" w:hAnsi="ＭＳ 明朝"/>
        </w:rPr>
        <w:t xml:space="preserve">    (３)　(１)の審査依頼を受けた県の地方機関の長は、利子補給等適格認定の要件等の審査を行い、原則として窓口機関が行う融資可否通知予定日の３日前までに農業経営改善関係資金利子補給等適格認定審査結果通知書（様式第７号）により融資機関に回答するものとする。</w:t>
      </w:r>
    </w:p>
    <w:p w:rsidR="00F461B0" w:rsidRPr="00F461B0" w:rsidRDefault="00141D58" w:rsidP="00141D58">
      <w:pPr>
        <w:ind w:left="924" w:hangingChars="400" w:hanging="924"/>
        <w:rPr>
          <w:rFonts w:ascii="ＭＳ 明朝" w:eastAsia="ＭＳ 明朝" w:hAnsi="ＭＳ 明朝"/>
        </w:rPr>
      </w:pPr>
      <w:r>
        <w:rPr>
          <w:rFonts w:ascii="ＭＳ 明朝" w:eastAsia="ＭＳ 明朝" w:hAnsi="ＭＳ 明朝"/>
        </w:rPr>
        <w:lastRenderedPageBreak/>
        <w:t xml:space="preserve">   </w:t>
      </w:r>
      <w:r w:rsidR="00F461B0" w:rsidRPr="00F461B0">
        <w:rPr>
          <w:rFonts w:ascii="ＭＳ 明朝" w:eastAsia="ＭＳ 明朝" w:hAnsi="ＭＳ 明朝"/>
        </w:rPr>
        <w:t xml:space="preserve"> (４)　(２)の利子補給承認申請又は貸付資格認定申請を受けた県の地方機関の長は、(３)の利子補給等適格認定の要件の審査に併せて、近代化資金要領第５の１の利子補給承認に係る審査又は改良認定要領第３の貸付資格認定を行い、その審査結果を融資機関に通知するものとする。</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４　融資審査結果の窓口機関への通知</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基本要綱第５の５に規定される通知の様式は、様式第６号とする。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５　借入希望者への通知　</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(１)　基本要綱第５の６の（１）の通知の様式は、様式第８号とする。</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w:t>
      </w:r>
      <w:r w:rsidRPr="00F461B0">
        <w:rPr>
          <w:rFonts w:ascii="ＭＳ 明朝" w:eastAsia="ＭＳ 明朝" w:hAnsi="ＭＳ 明朝"/>
        </w:rPr>
        <w:t>(２)　基本要綱第５の６の（２）の通知の様式は、様式第９号とする。</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(３)　基本要綱第５の６の（４）の通知の様式は、様式第１０号とする。</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第５</w:t>
      </w:r>
      <w:r w:rsidRPr="00F461B0">
        <w:rPr>
          <w:rFonts w:ascii="ＭＳ 明朝" w:eastAsia="ＭＳ 明朝" w:hAnsi="ＭＳ 明朝"/>
        </w:rPr>
        <w:t xml:space="preserve">  その他</w:t>
      </w:r>
    </w:p>
    <w:p w:rsidR="00F461B0" w:rsidRPr="00F461B0" w:rsidRDefault="00F461B0" w:rsidP="000C7EA2">
      <w:pPr>
        <w:ind w:left="693" w:hangingChars="300" w:hanging="693"/>
        <w:rPr>
          <w:rFonts w:ascii="ＭＳ 明朝" w:eastAsia="ＭＳ 明朝" w:hAnsi="ＭＳ 明朝"/>
        </w:rPr>
      </w:pPr>
      <w:r w:rsidRPr="00F461B0">
        <w:rPr>
          <w:rFonts w:ascii="ＭＳ 明朝" w:eastAsia="ＭＳ 明朝" w:hAnsi="ＭＳ 明朝"/>
        </w:rPr>
        <w:t xml:space="preserve">   （１）基本要綱中、「普及指導センター」とあるのは、「地方事務所及び各農業改良普及所」と読み替えるものとする。</w:t>
      </w:r>
    </w:p>
    <w:p w:rsidR="00F461B0" w:rsidRPr="00F461B0" w:rsidRDefault="00F461B0" w:rsidP="000C7EA2">
      <w:pPr>
        <w:ind w:left="693" w:hangingChars="300" w:hanging="693"/>
        <w:rPr>
          <w:rFonts w:ascii="ＭＳ 明朝" w:eastAsia="ＭＳ 明朝" w:hAnsi="ＭＳ 明朝"/>
        </w:rPr>
      </w:pPr>
      <w:r w:rsidRPr="00F461B0">
        <w:rPr>
          <w:rFonts w:ascii="ＭＳ 明朝" w:eastAsia="ＭＳ 明朝" w:hAnsi="ＭＳ 明朝"/>
        </w:rPr>
        <w:t xml:space="preserve">   （２）基本要綱別紙１中、「法人化推進体制」とあるのは、「鳥取県農業会議」と読み替えるものとする。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この要領は、平成１４年１２月１日から施行する。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この要領は、平成１５年５月２３日から施行する。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この要領は、平成１５年９月５日から施行し、平成１５年７月１日から適用する。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この要領は、平成１６年６月１８日から施行し、平成１６年４月１日から適用する。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この要領は、平成１７年５月２４日から施行し、平成１７年度の事業から適用する。　</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この要領は、平成１８年５月３０日から施行し、平成１８年度の事業から適用する。　</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hint="eastAsia"/>
        </w:rPr>
        <w:t xml:space="preserve">　この要領は、平成１８年１１月２８日から施行する。　</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この改正は、平成１９年６月２８日から施行し、平成１９年度の事業から適用する。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この改正は、平成２２年１１月１日から施行し、平成２２年１０月１日から適用する。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附　則</w:t>
      </w: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この改正は、平成２６年１０月１日から施行し、平成２６年１０月１日から適用する。</w:t>
      </w:r>
    </w:p>
    <w:p w:rsidR="00F461B0" w:rsidRPr="00F461B0" w:rsidRDefault="00F461B0" w:rsidP="00F461B0">
      <w:pPr>
        <w:rPr>
          <w:rFonts w:ascii="ＭＳ 明朝" w:eastAsia="ＭＳ 明朝" w:hAnsi="ＭＳ 明朝"/>
        </w:rPr>
      </w:pPr>
    </w:p>
    <w:p w:rsidR="00F461B0" w:rsidRPr="00F461B0" w:rsidRDefault="00F461B0" w:rsidP="00F461B0">
      <w:pPr>
        <w:rPr>
          <w:rFonts w:ascii="ＭＳ 明朝" w:eastAsia="ＭＳ 明朝" w:hAnsi="ＭＳ 明朝"/>
        </w:rPr>
      </w:pPr>
      <w:r w:rsidRPr="00F461B0">
        <w:rPr>
          <w:rFonts w:ascii="ＭＳ 明朝" w:eastAsia="ＭＳ 明朝" w:hAnsi="ＭＳ 明朝"/>
        </w:rPr>
        <w:t xml:space="preserve">      附　則</w:t>
      </w:r>
    </w:p>
    <w:p w:rsidR="006A6A37" w:rsidRDefault="00F461B0" w:rsidP="00F461B0">
      <w:pPr>
        <w:rPr>
          <w:rFonts w:ascii="ＭＳ 明朝" w:eastAsia="ＭＳ 明朝" w:hAnsi="ＭＳ 明朝"/>
        </w:rPr>
      </w:pPr>
      <w:r w:rsidRPr="00F461B0">
        <w:rPr>
          <w:rFonts w:ascii="ＭＳ 明朝" w:eastAsia="ＭＳ 明朝" w:hAnsi="ＭＳ 明朝"/>
        </w:rPr>
        <w:t xml:space="preserve">  この改正は、平成２９年１月２７日から施行し、平成２８年１２月２７日から適用する。</w:t>
      </w:r>
    </w:p>
    <w:p w:rsidR="000C7EA2" w:rsidRDefault="000C7EA2" w:rsidP="00F461B0">
      <w:pPr>
        <w:rPr>
          <w:rFonts w:ascii="ＭＳ 明朝" w:eastAsia="ＭＳ 明朝" w:hAnsi="ＭＳ 明朝"/>
        </w:rPr>
      </w:pPr>
    </w:p>
    <w:p w:rsidR="000C7EA2" w:rsidRPr="00F461B0" w:rsidRDefault="000C7EA2" w:rsidP="000C7EA2">
      <w:pPr>
        <w:rPr>
          <w:rFonts w:ascii="ＭＳ 明朝" w:eastAsia="ＭＳ 明朝" w:hAnsi="ＭＳ 明朝"/>
        </w:rPr>
      </w:pPr>
      <w:r w:rsidRPr="00F461B0">
        <w:rPr>
          <w:rFonts w:ascii="ＭＳ 明朝" w:eastAsia="ＭＳ 明朝" w:hAnsi="ＭＳ 明朝"/>
        </w:rPr>
        <w:t xml:space="preserve">      附　則</w:t>
      </w:r>
    </w:p>
    <w:p w:rsidR="000C7EA2" w:rsidRDefault="000C7EA2" w:rsidP="000C7EA2">
      <w:pPr>
        <w:rPr>
          <w:rFonts w:ascii="ＭＳ 明朝" w:eastAsia="ＭＳ 明朝" w:hAnsi="ＭＳ 明朝"/>
        </w:rPr>
      </w:pPr>
      <w:r w:rsidRPr="00F461B0">
        <w:rPr>
          <w:rFonts w:ascii="ＭＳ 明朝" w:eastAsia="ＭＳ 明朝" w:hAnsi="ＭＳ 明朝"/>
        </w:rPr>
        <w:t xml:space="preserve">  </w:t>
      </w:r>
      <w:r>
        <w:rPr>
          <w:rFonts w:ascii="ＭＳ 明朝" w:eastAsia="ＭＳ 明朝" w:hAnsi="ＭＳ 明朝"/>
        </w:rPr>
        <w:t>この改正は、</w:t>
      </w:r>
      <w:r>
        <w:rPr>
          <w:rFonts w:ascii="ＭＳ 明朝" w:eastAsia="ＭＳ 明朝" w:hAnsi="ＭＳ 明朝" w:hint="eastAsia"/>
        </w:rPr>
        <w:t>令和４</w:t>
      </w:r>
      <w:r>
        <w:rPr>
          <w:rFonts w:ascii="ＭＳ 明朝" w:eastAsia="ＭＳ 明朝" w:hAnsi="ＭＳ 明朝"/>
        </w:rPr>
        <w:t>年</w:t>
      </w:r>
      <w:r w:rsidR="001E1BD8">
        <w:rPr>
          <w:rFonts w:ascii="ＭＳ 明朝" w:eastAsia="ＭＳ 明朝" w:hAnsi="ＭＳ 明朝" w:hint="eastAsia"/>
        </w:rPr>
        <w:t>６</w:t>
      </w:r>
      <w:r w:rsidRPr="00F461B0">
        <w:rPr>
          <w:rFonts w:ascii="ＭＳ 明朝" w:eastAsia="ＭＳ 明朝" w:hAnsi="ＭＳ 明朝"/>
        </w:rPr>
        <w:t>月</w:t>
      </w:r>
      <w:r w:rsidR="001E1BD8">
        <w:rPr>
          <w:rFonts w:ascii="ＭＳ 明朝" w:eastAsia="ＭＳ 明朝" w:hAnsi="ＭＳ 明朝" w:hint="eastAsia"/>
        </w:rPr>
        <w:t>３０</w:t>
      </w:r>
      <w:r>
        <w:rPr>
          <w:rFonts w:ascii="ＭＳ 明朝" w:eastAsia="ＭＳ 明朝" w:hAnsi="ＭＳ 明朝"/>
        </w:rPr>
        <w:t>日から施行し、</w:t>
      </w:r>
      <w:r>
        <w:rPr>
          <w:rFonts w:ascii="ＭＳ 明朝" w:eastAsia="ＭＳ 明朝" w:hAnsi="ＭＳ 明朝" w:hint="eastAsia"/>
        </w:rPr>
        <w:t>令和４</w:t>
      </w:r>
      <w:r w:rsidRPr="00F461B0">
        <w:rPr>
          <w:rFonts w:ascii="ＭＳ 明朝" w:eastAsia="ＭＳ 明朝" w:hAnsi="ＭＳ 明朝"/>
        </w:rPr>
        <w:t>年</w:t>
      </w:r>
      <w:r>
        <w:rPr>
          <w:rFonts w:ascii="ＭＳ 明朝" w:eastAsia="ＭＳ 明朝" w:hAnsi="ＭＳ 明朝" w:hint="eastAsia"/>
        </w:rPr>
        <w:t>４</w:t>
      </w:r>
      <w:r w:rsidRPr="00F461B0">
        <w:rPr>
          <w:rFonts w:ascii="ＭＳ 明朝" w:eastAsia="ＭＳ 明朝" w:hAnsi="ＭＳ 明朝"/>
        </w:rPr>
        <w:t>月</w:t>
      </w:r>
      <w:r>
        <w:rPr>
          <w:rFonts w:ascii="ＭＳ 明朝" w:eastAsia="ＭＳ 明朝" w:hAnsi="ＭＳ 明朝" w:hint="eastAsia"/>
        </w:rPr>
        <w:t>１</w:t>
      </w:r>
      <w:r w:rsidRPr="00F461B0">
        <w:rPr>
          <w:rFonts w:ascii="ＭＳ 明朝" w:eastAsia="ＭＳ 明朝" w:hAnsi="ＭＳ 明朝"/>
        </w:rPr>
        <w:t>日から適用する。</w:t>
      </w:r>
    </w:p>
    <w:p w:rsidR="000C7EA2" w:rsidRPr="000C7EA2" w:rsidRDefault="000C7EA2" w:rsidP="000C7EA2">
      <w:pPr>
        <w:rPr>
          <w:rFonts w:ascii="ＭＳ 明朝" w:eastAsia="ＭＳ 明朝" w:hAnsi="ＭＳ 明朝"/>
        </w:rPr>
      </w:pPr>
    </w:p>
    <w:sectPr w:rsidR="000C7EA2" w:rsidRPr="000C7EA2" w:rsidSect="00F461B0">
      <w:pgSz w:w="11906" w:h="16838" w:code="9"/>
      <w:pgMar w:top="1247" w:right="1134" w:bottom="1304" w:left="1304" w:header="851" w:footer="992" w:gutter="0"/>
      <w:cols w:space="425"/>
      <w:docGrid w:type="linesAndChars" w:linePitch="360"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3D" w:rsidRDefault="0086303D" w:rsidP="0086303D">
      <w:r>
        <w:separator/>
      </w:r>
    </w:p>
  </w:endnote>
  <w:endnote w:type="continuationSeparator" w:id="0">
    <w:p w:rsidR="0086303D" w:rsidRDefault="0086303D" w:rsidP="0086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3D" w:rsidRDefault="0086303D" w:rsidP="0086303D">
      <w:r>
        <w:separator/>
      </w:r>
    </w:p>
  </w:footnote>
  <w:footnote w:type="continuationSeparator" w:id="0">
    <w:p w:rsidR="0086303D" w:rsidRDefault="0086303D" w:rsidP="0086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B0"/>
    <w:rsid w:val="0007295B"/>
    <w:rsid w:val="000A691E"/>
    <w:rsid w:val="000C7EA2"/>
    <w:rsid w:val="00126CD3"/>
    <w:rsid w:val="001361E1"/>
    <w:rsid w:val="00141D58"/>
    <w:rsid w:val="001E1BD8"/>
    <w:rsid w:val="00212ED8"/>
    <w:rsid w:val="002E34CC"/>
    <w:rsid w:val="00385695"/>
    <w:rsid w:val="003A4A69"/>
    <w:rsid w:val="004D2DAA"/>
    <w:rsid w:val="005F79C1"/>
    <w:rsid w:val="00616B5B"/>
    <w:rsid w:val="00641023"/>
    <w:rsid w:val="006A6A37"/>
    <w:rsid w:val="007215E6"/>
    <w:rsid w:val="00737BCB"/>
    <w:rsid w:val="007452D3"/>
    <w:rsid w:val="007A51C9"/>
    <w:rsid w:val="00837DC2"/>
    <w:rsid w:val="0086303D"/>
    <w:rsid w:val="00866A87"/>
    <w:rsid w:val="008F3CD0"/>
    <w:rsid w:val="00A210A5"/>
    <w:rsid w:val="00B8280C"/>
    <w:rsid w:val="00F461B0"/>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C11BEB"/>
  <w15:chartTrackingRefBased/>
  <w15:docId w15:val="{A4DE9446-0B10-4492-82E3-F62BFDAA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F79C1"/>
  </w:style>
  <w:style w:type="paragraph" w:styleId="a4">
    <w:name w:val="Balloon Text"/>
    <w:basedOn w:val="a"/>
    <w:link w:val="a5"/>
    <w:uiPriority w:val="99"/>
    <w:semiHidden/>
    <w:unhideWhenUsed/>
    <w:rsid w:val="005F79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79C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A691E"/>
    <w:rPr>
      <w:sz w:val="18"/>
      <w:szCs w:val="18"/>
    </w:rPr>
  </w:style>
  <w:style w:type="paragraph" w:styleId="a7">
    <w:name w:val="annotation text"/>
    <w:basedOn w:val="a"/>
    <w:link w:val="a8"/>
    <w:uiPriority w:val="99"/>
    <w:semiHidden/>
    <w:unhideWhenUsed/>
    <w:rsid w:val="000A691E"/>
    <w:pPr>
      <w:jc w:val="left"/>
    </w:pPr>
  </w:style>
  <w:style w:type="character" w:customStyle="1" w:styleId="a8">
    <w:name w:val="コメント文字列 (文字)"/>
    <w:basedOn w:val="a0"/>
    <w:link w:val="a7"/>
    <w:uiPriority w:val="99"/>
    <w:semiHidden/>
    <w:rsid w:val="000A691E"/>
  </w:style>
  <w:style w:type="paragraph" w:styleId="a9">
    <w:name w:val="annotation subject"/>
    <w:basedOn w:val="a7"/>
    <w:next w:val="a7"/>
    <w:link w:val="aa"/>
    <w:uiPriority w:val="99"/>
    <w:semiHidden/>
    <w:unhideWhenUsed/>
    <w:rsid w:val="000A691E"/>
    <w:rPr>
      <w:b/>
      <w:bCs/>
    </w:rPr>
  </w:style>
  <w:style w:type="character" w:customStyle="1" w:styleId="aa">
    <w:name w:val="コメント内容 (文字)"/>
    <w:basedOn w:val="a8"/>
    <w:link w:val="a9"/>
    <w:uiPriority w:val="99"/>
    <w:semiHidden/>
    <w:rsid w:val="000A691E"/>
    <w:rPr>
      <w:b/>
      <w:bCs/>
    </w:rPr>
  </w:style>
  <w:style w:type="paragraph" w:styleId="ab">
    <w:name w:val="header"/>
    <w:basedOn w:val="a"/>
    <w:link w:val="ac"/>
    <w:uiPriority w:val="99"/>
    <w:unhideWhenUsed/>
    <w:rsid w:val="0086303D"/>
    <w:pPr>
      <w:tabs>
        <w:tab w:val="center" w:pos="4252"/>
        <w:tab w:val="right" w:pos="8504"/>
      </w:tabs>
      <w:snapToGrid w:val="0"/>
    </w:pPr>
  </w:style>
  <w:style w:type="character" w:customStyle="1" w:styleId="ac">
    <w:name w:val="ヘッダー (文字)"/>
    <w:basedOn w:val="a0"/>
    <w:link w:val="ab"/>
    <w:uiPriority w:val="99"/>
    <w:rsid w:val="0086303D"/>
  </w:style>
  <w:style w:type="paragraph" w:styleId="ad">
    <w:name w:val="footer"/>
    <w:basedOn w:val="a"/>
    <w:link w:val="ae"/>
    <w:uiPriority w:val="99"/>
    <w:unhideWhenUsed/>
    <w:rsid w:val="0086303D"/>
    <w:pPr>
      <w:tabs>
        <w:tab w:val="center" w:pos="4252"/>
        <w:tab w:val="right" w:pos="8504"/>
      </w:tabs>
      <w:snapToGrid w:val="0"/>
    </w:pPr>
  </w:style>
  <w:style w:type="character" w:customStyle="1" w:styleId="ae">
    <w:name w:val="フッター (文字)"/>
    <w:basedOn w:val="a0"/>
    <w:link w:val="ad"/>
    <w:uiPriority w:val="99"/>
    <w:rsid w:val="0086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25</cp:revision>
  <dcterms:created xsi:type="dcterms:W3CDTF">2022-05-15T04:50:00Z</dcterms:created>
  <dcterms:modified xsi:type="dcterms:W3CDTF">2022-07-13T01:14:00Z</dcterms:modified>
</cp:coreProperties>
</file>