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54436FE2"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鳥取</w:t>
      </w:r>
      <w:r w:rsidR="00E61BA9">
        <w:rPr>
          <w:rFonts w:hAnsi="ＭＳ 明朝" w:hint="eastAsia"/>
        </w:rPr>
        <w:t>県立博物館長</w:t>
      </w:r>
      <w:r w:rsidR="00962E73" w:rsidRPr="00475FC3">
        <w:rPr>
          <w:rFonts w:hAnsi="ＭＳ 明朝"/>
        </w:rPr>
        <w:t xml:space="preserve">　</w:t>
      </w:r>
      <w:r w:rsidR="00E61BA9">
        <w:rPr>
          <w:rFonts w:hAnsi="ＭＳ 明朝" w:hint="eastAsia"/>
        </w:rPr>
        <w:t>片山　暢博</w:t>
      </w:r>
      <w:r w:rsidR="00B72163" w:rsidRPr="00475FC3">
        <w:rPr>
          <w:rFonts w:hAnsi="ＭＳ 明朝"/>
        </w:rPr>
        <w:t xml:space="preserve">　様</w:t>
      </w:r>
    </w:p>
    <w:p w14:paraId="296A815E" w14:textId="77777777" w:rsidR="00C67B35" w:rsidRPr="00475FC3" w:rsidRDefault="00C67B35" w:rsidP="00B72163">
      <w:pPr>
        <w:rPr>
          <w:rFonts w:hAnsi="ＭＳ 明朝"/>
        </w:rPr>
      </w:pPr>
    </w:p>
    <w:p w14:paraId="75F1B48F" w14:textId="1B8B4A70" w:rsidR="00B72163" w:rsidRPr="00475FC3" w:rsidRDefault="00C67B35" w:rsidP="00C67B35">
      <w:pPr>
        <w:rPr>
          <w:rFonts w:hAnsi="ＭＳ 明朝"/>
        </w:rPr>
      </w:pPr>
      <w:r w:rsidRPr="00475FC3">
        <w:rPr>
          <w:rFonts w:hAnsi="ＭＳ 明朝" w:hint="eastAsia"/>
        </w:rPr>
        <w:t xml:space="preserve">　</w:t>
      </w:r>
      <w:r w:rsidR="00C45221">
        <w:rPr>
          <w:rFonts w:hAnsi="ＭＳ 明朝" w:hint="eastAsia"/>
        </w:rPr>
        <w:t>業務の</w:t>
      </w:r>
      <w:r w:rsidR="00A4205F" w:rsidRPr="00475FC3">
        <w:rPr>
          <w:rFonts w:hAnsi="ＭＳ 明朝"/>
        </w:rPr>
        <w:t>名称</w:t>
      </w:r>
      <w:r w:rsidR="00FC65A4" w:rsidRPr="00475FC3">
        <w:rPr>
          <w:rFonts w:hAnsi="ＭＳ 明朝"/>
        </w:rPr>
        <w:t>：</w:t>
      </w:r>
      <w:r w:rsidR="00E61BA9" w:rsidRPr="00045BB6">
        <w:rPr>
          <w:rFonts w:hAnsi="ＭＳ 明朝" w:hint="eastAsia"/>
          <w:kern w:val="0"/>
        </w:rPr>
        <w:t>鳥取県立博物館</w:t>
      </w:r>
      <w:r w:rsidR="00E61BA9">
        <w:rPr>
          <w:rFonts w:hAnsi="ＭＳ 明朝" w:hint="eastAsia"/>
          <w:kern w:val="0"/>
        </w:rPr>
        <w:t>エレベーター保守点検業務</w:t>
      </w: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7F7D53B9" w14:textId="442512EC" w:rsidR="00B72163" w:rsidRPr="00C309F4" w:rsidRDefault="00B72163" w:rsidP="00E61BA9">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E61BA9" w:rsidRPr="00244E64">
        <w:rPr>
          <w:rFonts w:hAnsi="ＭＳ 明朝" w:cs="ＭＳ 明朝" w:hint="eastAsia"/>
          <w:color w:val="000000"/>
        </w:rPr>
        <w:t>建物等の保守管理の昇降機設備管理（運転保守）</w:t>
      </w:r>
      <w:r w:rsidR="0006534E" w:rsidRPr="00C309F4">
        <w:rPr>
          <w:rFonts w:hAnsi="ＭＳ 明朝"/>
          <w:szCs w:val="21"/>
        </w:rPr>
        <w:t>に登録されてい</w:t>
      </w:r>
      <w:r w:rsidR="00AE7111" w:rsidRPr="00C309F4">
        <w:rPr>
          <w:rFonts w:hAnsi="ＭＳ 明朝"/>
          <w:szCs w:val="21"/>
        </w:rPr>
        <w:t>る者であり</w:t>
      </w:r>
      <w:r w:rsidR="0006534E" w:rsidRPr="00C309F4">
        <w:rPr>
          <w:rFonts w:hAnsi="ＭＳ 明朝"/>
          <w:szCs w:val="21"/>
        </w:rPr>
        <w:t>ます。</w:t>
      </w:r>
    </w:p>
    <w:p w14:paraId="1291DC4E" w14:textId="45C0A7C0" w:rsidR="00461372" w:rsidRPr="00C309F4" w:rsidRDefault="00244794" w:rsidP="00E61BA9">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C01B2C">
        <w:rPr>
          <w:rFonts w:hAnsi="ＭＳ 明朝"/>
          <w:szCs w:val="21"/>
        </w:rPr>
        <w:t>受けていません。</w:t>
      </w:r>
    </w:p>
    <w:p w14:paraId="00BD6552" w14:textId="51F06C09"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6B857DCE" w14:textId="77777777" w:rsidR="00550618" w:rsidRPr="00C309F4" w:rsidRDefault="00244794" w:rsidP="00320439">
      <w:pPr>
        <w:tabs>
          <w:tab w:val="left" w:pos="707"/>
          <w:tab w:val="left" w:pos="909"/>
        </w:tabs>
        <w:ind w:left="393" w:hangingChars="200" w:hanging="393"/>
        <w:rPr>
          <w:rFonts w:hAnsi="ＭＳ 明朝"/>
          <w:color w:val="FF0000"/>
          <w:szCs w:val="21"/>
        </w:rPr>
      </w:pPr>
      <w:r w:rsidRPr="00C309F4">
        <w:rPr>
          <w:rFonts w:hAnsi="ＭＳ 明朝"/>
          <w:szCs w:val="21"/>
        </w:rPr>
        <w:t>４</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10214B5B" w14:textId="77777777" w:rsidR="00E61BA9" w:rsidRDefault="00E61BA9" w:rsidP="00E61BA9">
      <w:pPr>
        <w:ind w:leftChars="-1" w:left="196" w:hangingChars="101" w:hanging="198"/>
        <w:rPr>
          <w:rFonts w:hAnsi="ＭＳ 明朝" w:cs="ＭＳ 明朝"/>
          <w:color w:val="000000"/>
        </w:rPr>
      </w:pPr>
      <w:r>
        <w:rPr>
          <w:rFonts w:hint="eastAsia"/>
          <w:szCs w:val="21"/>
        </w:rPr>
        <w:t>５</w:t>
      </w:r>
      <w:r w:rsidRPr="007D2859">
        <w:rPr>
          <w:rFonts w:hint="eastAsia"/>
          <w:szCs w:val="21"/>
        </w:rPr>
        <w:t xml:space="preserve">　</w:t>
      </w:r>
      <w:r>
        <w:rPr>
          <w:rFonts w:hint="eastAsia"/>
          <w:szCs w:val="21"/>
        </w:rPr>
        <w:t>当社は、</w:t>
      </w:r>
      <w:r>
        <w:rPr>
          <w:rFonts w:hAnsi="ＭＳ 明朝" w:cs="ＭＳ 明朝" w:hint="eastAsia"/>
          <w:color w:val="000000"/>
        </w:rPr>
        <w:t>令和２</w:t>
      </w:r>
      <w:r w:rsidRPr="00244E64">
        <w:rPr>
          <w:rFonts w:hAnsi="ＭＳ 明朝" w:cs="ＭＳ 明朝" w:hint="eastAsia"/>
          <w:color w:val="000000"/>
        </w:rPr>
        <w:t>年４月１日以降</w:t>
      </w:r>
      <w:r w:rsidRPr="006003A4">
        <w:rPr>
          <w:rFonts w:cs="ＭＳ 明朝" w:hint="eastAsia"/>
        </w:rPr>
        <w:t>に、</w:t>
      </w:r>
      <w:r w:rsidRPr="00045BB6">
        <w:rPr>
          <w:rFonts w:hAnsi="ＭＳ 明朝" w:hint="eastAsia"/>
          <w:color w:val="000000"/>
          <w:kern w:val="0"/>
        </w:rPr>
        <w:t>国又は地方公共団体若しくは国立大学法人の施設を管理する者が発注した</w:t>
      </w:r>
      <w:r w:rsidRPr="006003A4">
        <w:rPr>
          <w:rFonts w:cs="ＭＳ 明朝" w:hint="eastAsia"/>
        </w:rPr>
        <w:t>本件業務の対象となる</w:t>
      </w:r>
      <w:r>
        <w:rPr>
          <w:rFonts w:cs="ＭＳ 明朝" w:hint="eastAsia"/>
        </w:rPr>
        <w:t>エレベーター</w:t>
      </w:r>
      <w:r w:rsidRPr="006003A4">
        <w:rPr>
          <w:rFonts w:cs="ＭＳ 明朝" w:hint="eastAsia"/>
        </w:rPr>
        <w:t>（</w:t>
      </w:r>
      <w:r w:rsidRPr="006003A4">
        <w:rPr>
          <w:rFonts w:hint="eastAsia"/>
        </w:rPr>
        <w:t>以下「委託設備」という。）</w:t>
      </w:r>
      <w:r w:rsidRPr="006003A4">
        <w:rPr>
          <w:rFonts w:cs="ＭＳ 明朝" w:hint="eastAsia"/>
        </w:rPr>
        <w:t>と同一の製造者によって製造された遠隔監視装置付乗用</w:t>
      </w:r>
      <w:r>
        <w:rPr>
          <w:rFonts w:cs="ＭＳ 明朝" w:hint="eastAsia"/>
        </w:rPr>
        <w:t>エレベーター</w:t>
      </w:r>
      <w:r w:rsidRPr="006003A4">
        <w:rPr>
          <w:rFonts w:cs="ＭＳ 明朝" w:hint="eastAsia"/>
        </w:rPr>
        <w:t>の保守点検業務（フルメンテナンス契約であって、業務の期間が１年以上のものに限る。）を元請けとして</w:t>
      </w:r>
      <w:r w:rsidRPr="00244E64">
        <w:rPr>
          <w:rFonts w:hAnsi="ＭＳ 明朝" w:cs="ＭＳ 明朝" w:hint="eastAsia"/>
          <w:color w:val="000000"/>
        </w:rPr>
        <w:t>履行した実績</w:t>
      </w:r>
      <w:r>
        <w:rPr>
          <w:rFonts w:hAnsi="ＭＳ 明朝" w:cs="ＭＳ 明朝" w:hint="eastAsia"/>
          <w:color w:val="000000"/>
        </w:rPr>
        <w:t>を</w:t>
      </w:r>
      <w:r w:rsidRPr="00140707">
        <w:rPr>
          <w:rFonts w:hAnsi="ＭＳ 明朝" w:hint="eastAsia"/>
          <w:color w:val="000000"/>
          <w:szCs w:val="21"/>
        </w:rPr>
        <w:t>有</w:t>
      </w:r>
      <w:r>
        <w:rPr>
          <w:rFonts w:hAnsi="ＭＳ 明朝" w:hint="eastAsia"/>
          <w:color w:val="000000"/>
          <w:szCs w:val="21"/>
        </w:rPr>
        <w:t>しています。これを証するものは別添のとおりです。</w:t>
      </w:r>
    </w:p>
    <w:p w14:paraId="54F6002D" w14:textId="141AC298" w:rsidR="00E61BA9" w:rsidRPr="006003A4" w:rsidRDefault="00E61BA9" w:rsidP="00E61BA9">
      <w:pPr>
        <w:tabs>
          <w:tab w:val="left" w:pos="492"/>
        </w:tabs>
        <w:ind w:left="197" w:hangingChars="100" w:hanging="197"/>
        <w:rPr>
          <w:rFonts w:cs="ＭＳ 明朝"/>
        </w:rPr>
      </w:pPr>
      <w:r>
        <w:rPr>
          <w:rFonts w:hAnsi="ＭＳ 明朝" w:cs="ＭＳ 明朝" w:hint="eastAsia"/>
          <w:kern w:val="0"/>
        </w:rPr>
        <w:t>６　当社は、本件業務</w:t>
      </w:r>
      <w:r w:rsidRPr="006003A4">
        <w:rPr>
          <w:rFonts w:cs="ＭＳ 明朝" w:hint="eastAsia"/>
        </w:rPr>
        <w:t>の期間中において、委託設備が設置されている施設とは別の場所（監視センター等）で、委託設備</w:t>
      </w:r>
      <w:r>
        <w:rPr>
          <w:rFonts w:cs="ＭＳ 明朝" w:hint="eastAsia"/>
        </w:rPr>
        <w:t>（１号機のみ）</w:t>
      </w:r>
      <w:r w:rsidRPr="006003A4">
        <w:rPr>
          <w:rFonts w:cs="ＭＳ 明朝" w:hint="eastAsia"/>
        </w:rPr>
        <w:t>の故障情報及び稼働状態等を24時間監視する体制をとることができる者であ</w:t>
      </w:r>
      <w:r>
        <w:rPr>
          <w:rFonts w:cs="ＭＳ 明朝" w:hint="eastAsia"/>
        </w:rPr>
        <w:t>ります</w:t>
      </w:r>
      <w:r w:rsidRPr="006003A4">
        <w:rPr>
          <w:rFonts w:cs="ＭＳ 明朝" w:hint="eastAsia"/>
        </w:rPr>
        <w:t>。</w:t>
      </w:r>
    </w:p>
    <w:p w14:paraId="7C71A54C" w14:textId="624B8235" w:rsidR="00E61BA9" w:rsidRDefault="00E61BA9" w:rsidP="00E61BA9">
      <w:pPr>
        <w:tabs>
          <w:tab w:val="left" w:pos="492"/>
        </w:tabs>
        <w:ind w:leftChars="-1" w:left="196" w:hangingChars="101" w:hanging="198"/>
        <w:rPr>
          <w:rFonts w:cs="ＭＳ 明朝"/>
        </w:rPr>
      </w:pPr>
      <w:r>
        <w:rPr>
          <w:rFonts w:hAnsi="ＭＳ 明朝" w:cs="ＭＳ 明朝" w:hint="eastAsia"/>
          <w:kern w:val="0"/>
        </w:rPr>
        <w:t>７　当社は、</w:t>
      </w:r>
      <w:r w:rsidRPr="006003A4">
        <w:rPr>
          <w:rFonts w:hint="eastAsia"/>
        </w:rPr>
        <w:t>委託設備</w:t>
      </w:r>
      <w:r w:rsidRPr="006003A4">
        <w:rPr>
          <w:rFonts w:cs="ＭＳ 明朝" w:hint="eastAsia"/>
        </w:rPr>
        <w:t>において部品に不具合の発生が認められた場合の対応のため、</w:t>
      </w:r>
      <w:r>
        <w:rPr>
          <w:rFonts w:cs="ＭＳ 明朝" w:hint="eastAsia"/>
        </w:rPr>
        <w:t>委託設備製造者</w:t>
      </w:r>
      <w:r w:rsidRPr="006003A4">
        <w:rPr>
          <w:rFonts w:cs="ＭＳ 明朝" w:hint="eastAsia"/>
        </w:rPr>
        <w:t>純正部品の速やかな供給が受けられる者であ</w:t>
      </w:r>
      <w:r>
        <w:rPr>
          <w:rFonts w:cs="ＭＳ 明朝" w:hint="eastAsia"/>
        </w:rPr>
        <w:t>ります</w:t>
      </w:r>
      <w:r w:rsidRPr="006003A4">
        <w:rPr>
          <w:rFonts w:cs="ＭＳ 明朝" w:hint="eastAsia"/>
        </w:rPr>
        <w:t>。</w:t>
      </w:r>
    </w:p>
    <w:p w14:paraId="7D72A806" w14:textId="1DB9414F" w:rsidR="00E61BA9" w:rsidRDefault="00E61BA9" w:rsidP="00E61BA9">
      <w:pPr>
        <w:ind w:left="197" w:hangingChars="100" w:hanging="197"/>
        <w:rPr>
          <w:rFonts w:hAnsi="ＭＳ 明朝" w:cs="ＭＳ 明朝"/>
          <w:color w:val="000000"/>
          <w:szCs w:val="21"/>
        </w:rPr>
      </w:pPr>
      <w:r>
        <w:rPr>
          <w:rFonts w:hAnsi="ＭＳ 明朝" w:cs="ＭＳ 明朝" w:hint="eastAsia"/>
          <w:kern w:val="0"/>
        </w:rPr>
        <w:t>８　当社は、</w:t>
      </w:r>
      <w:r>
        <w:rPr>
          <w:rFonts w:hAnsi="ＭＳ 明朝" w:cs="ＭＳ 明朝" w:hint="eastAsia"/>
          <w:color w:val="000000"/>
        </w:rPr>
        <w:t>本</w:t>
      </w:r>
      <w:r w:rsidRPr="00244E64">
        <w:rPr>
          <w:rFonts w:hAnsi="ＭＳ 明朝" w:cs="ＭＳ 明朝" w:hint="eastAsia"/>
          <w:color w:val="000000"/>
        </w:rPr>
        <w:t>件業務</w:t>
      </w:r>
      <w:r>
        <w:rPr>
          <w:rFonts w:hAnsi="ＭＳ 明朝" w:cs="ＭＳ 明朝" w:hint="eastAsia"/>
          <w:color w:val="000000"/>
        </w:rPr>
        <w:t>に係る</w:t>
      </w:r>
      <w:r w:rsidRPr="00244E64">
        <w:rPr>
          <w:rFonts w:hAnsi="ＭＳ 明朝" w:cs="ＭＳ 明朝" w:hint="eastAsia"/>
          <w:color w:val="000000"/>
        </w:rPr>
        <w:t>業務責任者として、</w:t>
      </w:r>
      <w:r>
        <w:rPr>
          <w:rFonts w:hAnsi="ＭＳ 明朝" w:cs="ＭＳ 明朝" w:hint="eastAsia"/>
          <w:color w:val="000000"/>
        </w:rPr>
        <w:t>委託設備について</w:t>
      </w:r>
      <w:r w:rsidRPr="00244E64">
        <w:rPr>
          <w:rFonts w:hAnsi="ＭＳ 明朝" w:cs="ＭＳ 明朝" w:hint="eastAsia"/>
          <w:color w:val="000000"/>
        </w:rPr>
        <w:t>建築基準法（昭和25年法律第201号）第12条第４項に定める点検を実施できる資格を持つ者（以下「技術者」という。）</w:t>
      </w:r>
      <w:r>
        <w:rPr>
          <w:rFonts w:hAnsi="ＭＳ 明朝" w:cs="ＭＳ 明朝" w:hint="eastAsia"/>
          <w:color w:val="000000"/>
        </w:rPr>
        <w:t>を１名</w:t>
      </w:r>
      <w:r w:rsidRPr="00045BB6">
        <w:rPr>
          <w:rFonts w:hAnsi="ＭＳ 明朝" w:cs="ＭＳ 明朝" w:hint="eastAsia"/>
          <w:color w:val="000000"/>
          <w:kern w:val="0"/>
        </w:rPr>
        <w:t>選任でき</w:t>
      </w:r>
      <w:r w:rsidR="00C01B2C">
        <w:rPr>
          <w:rFonts w:hAnsi="ＭＳ 明朝" w:cs="ＭＳ 明朝" w:hint="eastAsia"/>
          <w:color w:val="000000"/>
          <w:kern w:val="0"/>
        </w:rPr>
        <w:t>ます</w:t>
      </w:r>
      <w:r>
        <w:rPr>
          <w:rFonts w:hAnsi="ＭＳ 明朝" w:cs="ＭＳ 明朝" w:hint="eastAsia"/>
          <w:color w:val="000000"/>
        </w:rPr>
        <w:t>。</w:t>
      </w:r>
      <w:r w:rsidRPr="007D2859">
        <w:rPr>
          <w:rFonts w:hint="eastAsia"/>
          <w:szCs w:val="21"/>
        </w:rPr>
        <w:t>これを証するものは</w:t>
      </w:r>
      <w:r w:rsidR="00C01B2C">
        <w:rPr>
          <w:rFonts w:hint="eastAsia"/>
          <w:szCs w:val="21"/>
        </w:rPr>
        <w:t>別添</w:t>
      </w:r>
      <w:r w:rsidRPr="007D2859">
        <w:rPr>
          <w:rFonts w:hint="eastAsia"/>
          <w:szCs w:val="21"/>
        </w:rPr>
        <w:t>のとおりで</w:t>
      </w:r>
      <w:r>
        <w:rPr>
          <w:rFonts w:hint="eastAsia"/>
          <w:szCs w:val="21"/>
        </w:rPr>
        <w:t>す。</w:t>
      </w:r>
    </w:p>
    <w:p w14:paraId="1A84F2E2" w14:textId="0400E61F" w:rsidR="00C01B2C" w:rsidRDefault="00E61BA9" w:rsidP="00C01B2C">
      <w:pPr>
        <w:ind w:left="197" w:hangingChars="100" w:hanging="197"/>
        <w:rPr>
          <w:rFonts w:hAnsi="ＭＳ 明朝" w:cs="ＭＳ 明朝"/>
          <w:color w:val="000000"/>
          <w:szCs w:val="21"/>
        </w:rPr>
      </w:pPr>
      <w:r>
        <w:rPr>
          <w:rFonts w:hAnsi="ＭＳ 明朝" w:cs="ＭＳ 明朝" w:hint="eastAsia"/>
          <w:color w:val="000000"/>
        </w:rPr>
        <w:t>９　当社は、</w:t>
      </w:r>
      <w:r>
        <w:rPr>
          <w:rFonts w:hAnsi="ＭＳ 明朝" w:hint="eastAsia"/>
          <w:color w:val="000000"/>
        </w:rPr>
        <w:t>委託設備の</w:t>
      </w:r>
      <w:r>
        <w:rPr>
          <w:rFonts w:hAnsi="ＭＳ 明朝" w:cs="ＭＳ 明朝" w:hint="eastAsia"/>
          <w:color w:val="000000"/>
        </w:rPr>
        <w:t>故障等緊急時におい</w:t>
      </w:r>
      <w:r w:rsidRPr="00161EB9">
        <w:rPr>
          <w:rFonts w:hAnsi="ＭＳ 明朝" w:cs="ＭＳ 明朝" w:hint="eastAsia"/>
          <w:color w:val="000000"/>
        </w:rPr>
        <w:t>て、技術者をおおむね１時間以内に</w:t>
      </w:r>
      <w:r w:rsidR="00C01B2C">
        <w:rPr>
          <w:rFonts w:hAnsi="ＭＳ 明朝" w:cs="ＭＳ 明朝" w:hint="eastAsia"/>
          <w:color w:val="000000"/>
        </w:rPr>
        <w:t>業務の場所</w:t>
      </w:r>
      <w:r w:rsidRPr="00161EB9">
        <w:rPr>
          <w:rFonts w:hAnsi="ＭＳ 明朝" w:cs="ＭＳ 明朝" w:hint="eastAsia"/>
          <w:color w:val="000000"/>
        </w:rPr>
        <w:t>へ派遣し対処できる体制をとることがで</w:t>
      </w:r>
      <w:r w:rsidR="00C01B2C">
        <w:rPr>
          <w:rFonts w:hAnsi="ＭＳ 明朝" w:cs="ＭＳ 明朝" w:hint="eastAsia"/>
          <w:color w:val="000000"/>
        </w:rPr>
        <w:t>きます。</w:t>
      </w:r>
      <w:r w:rsidR="00C01B2C" w:rsidRPr="007D2859">
        <w:rPr>
          <w:rFonts w:hint="eastAsia"/>
          <w:szCs w:val="21"/>
        </w:rPr>
        <w:t>これを証するものは</w:t>
      </w:r>
      <w:r w:rsidR="00C01B2C">
        <w:rPr>
          <w:rFonts w:hint="eastAsia"/>
          <w:szCs w:val="21"/>
        </w:rPr>
        <w:t>別添</w:t>
      </w:r>
      <w:r w:rsidR="00C01B2C" w:rsidRPr="007D2859">
        <w:rPr>
          <w:rFonts w:hint="eastAsia"/>
          <w:szCs w:val="21"/>
        </w:rPr>
        <w:t>のとおりで</w:t>
      </w:r>
      <w:r w:rsidR="00C01B2C">
        <w:rPr>
          <w:rFonts w:hint="eastAsia"/>
          <w:szCs w:val="21"/>
        </w:rPr>
        <w:t>す。</w:t>
      </w:r>
    </w:p>
    <w:p w14:paraId="740867E4" w14:textId="5E78D635" w:rsidR="00E61BA9" w:rsidRDefault="00E61BA9" w:rsidP="00E61BA9">
      <w:pPr>
        <w:rPr>
          <w:rFonts w:hAnsi="ＭＳ 明朝"/>
          <w:color w:val="000000"/>
          <w:kern w:val="0"/>
        </w:rPr>
      </w:pPr>
      <w:r>
        <w:rPr>
          <w:rFonts w:hAnsi="ＭＳ 明朝" w:cs="ＭＳ 明朝" w:hint="eastAsia"/>
          <w:kern w:val="0"/>
        </w:rPr>
        <w:t>10　当社は、</w:t>
      </w:r>
      <w:r w:rsidRPr="00161EB9">
        <w:rPr>
          <w:rFonts w:hAnsi="ＭＳ 明朝" w:hint="eastAsia"/>
          <w:color w:val="000000"/>
          <w:kern w:val="0"/>
        </w:rPr>
        <w:t>鳥取県との協力・連携体制及び個人情報保</w:t>
      </w:r>
      <w:r w:rsidRPr="00045BB6">
        <w:rPr>
          <w:rFonts w:hAnsi="ＭＳ 明朝" w:hint="eastAsia"/>
          <w:color w:val="000000"/>
          <w:kern w:val="0"/>
        </w:rPr>
        <w:t>護の体制を構築できる者で</w:t>
      </w:r>
      <w:r>
        <w:rPr>
          <w:rFonts w:hAnsi="ＭＳ 明朝" w:hint="eastAsia"/>
          <w:color w:val="000000"/>
          <w:kern w:val="0"/>
        </w:rPr>
        <w:t>す</w:t>
      </w:r>
      <w:r w:rsidRPr="00045BB6">
        <w:rPr>
          <w:rFonts w:hAnsi="ＭＳ 明朝" w:hint="eastAsia"/>
          <w:color w:val="000000"/>
          <w:kern w:val="0"/>
        </w:rPr>
        <w:t>。</w:t>
      </w:r>
    </w:p>
    <w:p w14:paraId="239F2DD3" w14:textId="26318EBA" w:rsidR="009C22F1" w:rsidRPr="00C309F4" w:rsidRDefault="009C22F1"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1B8CF2D5"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490D36D5"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6003C3F3" w14:textId="1AFD780D" w:rsidR="000169EB" w:rsidRPr="00475FC3" w:rsidRDefault="00E61BA9" w:rsidP="00475FC3">
      <w:pPr>
        <w:rPr>
          <w:rFonts w:hAnsi="ＭＳ 明朝"/>
        </w:rPr>
      </w:pPr>
      <w:r>
        <w:rPr>
          <w:rFonts w:hAnsi="ＭＳ 明朝"/>
          <w:noProof/>
          <w:kern w:val="0"/>
          <w:szCs w:val="21"/>
        </w:rPr>
        <mc:AlternateContent>
          <mc:Choice Requires="wps">
            <w:drawing>
              <wp:anchor distT="0" distB="0" distL="114300" distR="114300" simplePos="0" relativeHeight="251683328" behindDoc="0" locked="0" layoutInCell="1" allowOverlap="1" wp14:anchorId="6AF37F3A" wp14:editId="5067F126">
                <wp:simplePos x="0" y="0"/>
                <wp:positionH relativeFrom="margin">
                  <wp:posOffset>-95250</wp:posOffset>
                </wp:positionH>
                <wp:positionV relativeFrom="paragraph">
                  <wp:posOffset>55245</wp:posOffset>
                </wp:positionV>
                <wp:extent cx="6263640" cy="772160"/>
                <wp:effectExtent l="0" t="0" r="22860" b="2794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772160"/>
                        </a:xfrm>
                        <a:prstGeom prst="rect">
                          <a:avLst/>
                        </a:prstGeom>
                        <a:solidFill>
                          <a:sysClr val="window" lastClr="FFFFFF"/>
                        </a:solidFill>
                        <a:ln w="6350">
                          <a:solidFill>
                            <a:prstClr val="black"/>
                          </a:solidFill>
                        </a:ln>
                      </wps:spPr>
                      <wps:txbx>
                        <w:txbxContent>
                          <w:p w14:paraId="01BE6F8E" w14:textId="77777777" w:rsidR="00E61BA9" w:rsidRPr="00830770" w:rsidRDefault="00E61BA9" w:rsidP="00E61BA9">
                            <w:pPr>
                              <w:spacing w:line="0" w:lineRule="atLeast"/>
                              <w:ind w:left="293" w:hangingChars="200" w:hanging="293"/>
                              <w:rPr>
                                <w:sz w:val="20"/>
                              </w:rPr>
                            </w:pPr>
                            <w:r>
                              <w:rPr>
                                <w:rFonts w:hint="eastAsia"/>
                                <w:color w:val="FF0000"/>
                                <w:kern w:val="0"/>
                                <w:sz w:val="16"/>
                                <w:szCs w:val="18"/>
                              </w:rPr>
                              <w:t>（注）４</w:t>
                            </w:r>
                            <w:r w:rsidRPr="00830770">
                              <w:rPr>
                                <w:rFonts w:hint="eastAsia"/>
                                <w:color w:val="FF0000"/>
                                <w:kern w:val="0"/>
                                <w:sz w:val="16"/>
                                <w:szCs w:val="18"/>
                              </w:rPr>
                              <w:t>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830770">
                              <w:rPr>
                                <w:rFonts w:hint="eastAsia"/>
                                <w:color w:val="FF0000"/>
                                <w:sz w:val="16"/>
                                <w:szCs w:val="18"/>
                              </w:rPr>
                              <w:t>県内従業員数の分かる受理印のある公的資料</w:t>
                            </w:r>
                            <w:r w:rsidRPr="00830770">
                              <w:rPr>
                                <w:rFonts w:hint="eastAsia"/>
                                <w:color w:val="FF0000"/>
                                <w:kern w:val="0"/>
                                <w:sz w:val="16"/>
                                <w:szCs w:val="18"/>
                              </w:rPr>
                              <w:t>（県内市町村へ提出した設立届の写し（受理印が押印されたもの）等）を添付すること。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37F3A" id="_x0000_t202" coordsize="21600,21600" o:spt="202" path="m,l,21600r21600,l21600,xe">
                <v:stroke joinstyle="miter"/>
                <v:path gradientshapeok="t" o:connecttype="rect"/>
              </v:shapetype>
              <v:shape id="テキスト ボックス 1" o:spid="_x0000_s1026" type="#_x0000_t202" style="position:absolute;left:0;text-align:left;margin-left:-7.5pt;margin-top:4.35pt;width:493.2pt;height:60.8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" fillcolor="window" strokeweight=".5pt">
                <v:path arrowok="t"/>
                <v:textbox>
                  <w:txbxContent>
                    <w:p w14:paraId="01BE6F8E" w14:textId="77777777" w:rsidR="00E61BA9" w:rsidRPr="00830770" w:rsidRDefault="00E61BA9" w:rsidP="00E61BA9">
                      <w:pPr>
                        <w:spacing w:line="0" w:lineRule="atLeast"/>
                        <w:ind w:left="293" w:hangingChars="200" w:hanging="293"/>
                        <w:rPr>
                          <w:sz w:val="20"/>
                        </w:rPr>
                      </w:pPr>
                      <w:r>
                        <w:rPr>
                          <w:rFonts w:hint="eastAsia"/>
                          <w:color w:val="FF0000"/>
                          <w:kern w:val="0"/>
                          <w:sz w:val="16"/>
                          <w:szCs w:val="18"/>
                        </w:rPr>
                        <w:t>（</w:t>
                      </w:r>
                      <w:r>
                        <w:rPr>
                          <w:rFonts w:hint="eastAsia"/>
                          <w:color w:val="FF0000"/>
                          <w:kern w:val="0"/>
                          <w:sz w:val="16"/>
                          <w:szCs w:val="18"/>
                        </w:rPr>
                        <w:t>注）４</w:t>
                      </w:r>
                      <w:r w:rsidRPr="00830770">
                        <w:rPr>
                          <w:rFonts w:hint="eastAsia"/>
                          <w:color w:val="FF0000"/>
                          <w:kern w:val="0"/>
                          <w:sz w:val="16"/>
                          <w:szCs w:val="18"/>
                        </w:rPr>
                        <w:t>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830770">
                        <w:rPr>
                          <w:rFonts w:hint="eastAsia"/>
                          <w:color w:val="FF0000"/>
                          <w:sz w:val="16"/>
                          <w:szCs w:val="18"/>
                        </w:rPr>
                        <w:t>県内従業員数の分かる受理印のある公的資料</w:t>
                      </w:r>
                      <w:r w:rsidRPr="00830770">
                        <w:rPr>
                          <w:rFonts w:hint="eastAsia"/>
                          <w:color w:val="FF0000"/>
                          <w:kern w:val="0"/>
                          <w:sz w:val="16"/>
                          <w:szCs w:val="18"/>
                        </w:rPr>
                        <w:t>（県内市町村へ提出した設立届の写し（受理印が押印されたもの）等）を添付すること。</w:t>
                      </w:r>
                    </w:p>
                  </w:txbxContent>
                </v:textbox>
                <w10:wrap anchorx="margin"/>
              </v:shape>
            </w:pict>
          </mc:Fallback>
        </mc:AlternateContent>
      </w:r>
      <w:r w:rsidR="004E2C6C"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4E2982B2" w:rsidR="000169EB" w:rsidRPr="00475FC3" w:rsidRDefault="00C309F4" w:rsidP="00475FC3">
      <w:pPr>
        <w:rPr>
          <w:rFonts w:hAnsi="ＭＳ 明朝"/>
        </w:rPr>
      </w:pPr>
      <w:r w:rsidRPr="00475FC3">
        <w:rPr>
          <w:rFonts w:hAnsi="ＭＳ 明朝" w:hint="eastAsia"/>
        </w:rPr>
        <w:t xml:space="preserve">　</w:t>
      </w:r>
      <w:r w:rsidR="006210A9" w:rsidRPr="00475FC3">
        <w:rPr>
          <w:rFonts w:hAnsi="ＭＳ 明朝"/>
        </w:rPr>
        <w:t>鳥取</w:t>
      </w:r>
      <w:r w:rsidR="006210A9">
        <w:rPr>
          <w:rFonts w:hAnsi="ＭＳ 明朝" w:hint="eastAsia"/>
        </w:rPr>
        <w:t>県立博物館長</w:t>
      </w:r>
      <w:r w:rsidR="006210A9" w:rsidRPr="00475FC3">
        <w:rPr>
          <w:rFonts w:hAnsi="ＭＳ 明朝"/>
        </w:rPr>
        <w:t xml:space="preserve">　</w:t>
      </w:r>
      <w:r w:rsidR="006210A9">
        <w:rPr>
          <w:rFonts w:hAnsi="ＭＳ 明朝" w:hint="eastAsia"/>
        </w:rPr>
        <w:t>片山　暢博</w:t>
      </w:r>
      <w:r w:rsidR="006210A9" w:rsidRPr="00475FC3">
        <w:rPr>
          <w:rFonts w:hAnsi="ＭＳ 明朝"/>
        </w:rPr>
        <w:t xml:space="preserve">　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3109A355" w:rsidR="000169EB" w:rsidRPr="00073A51" w:rsidRDefault="00E973FE" w:rsidP="00073A51">
      <w:pPr>
        <w:rPr>
          <w:rFonts w:hAnsi="ＭＳ 明朝"/>
        </w:rPr>
      </w:pPr>
      <w:r w:rsidRPr="00073A51">
        <w:rPr>
          <w:rFonts w:hAnsi="ＭＳ 明朝" w:hint="eastAsia"/>
        </w:rPr>
        <w:t xml:space="preserve">　</w:t>
      </w:r>
      <w:r w:rsidR="008F4C12" w:rsidRPr="00045BB6">
        <w:rPr>
          <w:rFonts w:hAnsi="ＭＳ 明朝" w:hint="eastAsia"/>
          <w:kern w:val="0"/>
        </w:rPr>
        <w:t>鳥取県立博物館</w:t>
      </w:r>
      <w:r w:rsidR="008F4C12">
        <w:rPr>
          <w:rFonts w:hAnsi="ＭＳ 明朝" w:hint="eastAsia"/>
          <w:kern w:val="0"/>
        </w:rPr>
        <w:t>エレベーター保守点検業務</w:t>
      </w:r>
      <w:r w:rsidR="002108D2" w:rsidRPr="00073A51">
        <w:rPr>
          <w:rFonts w:hAnsi="ＭＳ 明朝"/>
        </w:rPr>
        <w:t>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59D9908C" w:rsidR="000169EB" w:rsidRPr="00073A51" w:rsidRDefault="00C309F4" w:rsidP="00073A51">
      <w:pPr>
        <w:rPr>
          <w:rFonts w:hAnsi="ＭＳ 明朝"/>
        </w:rPr>
      </w:pPr>
      <w:r>
        <w:rPr>
          <w:rFonts w:hAnsi="ＭＳ 明朝" w:hint="eastAsia"/>
        </w:rPr>
        <w:t xml:space="preserve">　</w:t>
      </w:r>
      <w:r w:rsidR="006210A9" w:rsidRPr="00475FC3">
        <w:rPr>
          <w:rFonts w:hAnsi="ＭＳ 明朝"/>
        </w:rPr>
        <w:t>鳥取</w:t>
      </w:r>
      <w:r w:rsidR="006210A9">
        <w:rPr>
          <w:rFonts w:hAnsi="ＭＳ 明朝" w:hint="eastAsia"/>
        </w:rPr>
        <w:t>県立博物館長</w:t>
      </w:r>
      <w:r w:rsidR="006210A9" w:rsidRPr="00475FC3">
        <w:rPr>
          <w:rFonts w:hAnsi="ＭＳ 明朝"/>
        </w:rPr>
        <w:t xml:space="preserve">　</w:t>
      </w:r>
      <w:r w:rsidR="006210A9">
        <w:rPr>
          <w:rFonts w:hAnsi="ＭＳ 明朝" w:hint="eastAsia"/>
        </w:rPr>
        <w:t>片山　暢博</w:t>
      </w:r>
      <w:r w:rsidR="006210A9" w:rsidRPr="00475FC3">
        <w:rPr>
          <w:rFonts w:hAnsi="ＭＳ 明朝"/>
        </w:rPr>
        <w:t xml:space="preserve">　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6C001412"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7655CEEA" w:rsidR="00733986" w:rsidRPr="00696FFB" w:rsidRDefault="00733986" w:rsidP="00696FFB">
      <w:pPr>
        <w:rPr>
          <w:rFonts w:hAnsi="ＭＳ 明朝"/>
        </w:rPr>
      </w:pPr>
      <w:r w:rsidRPr="00696FFB">
        <w:rPr>
          <w:rFonts w:hAnsi="ＭＳ 明朝"/>
        </w:rPr>
        <w:t xml:space="preserve">　委任事項　</w:t>
      </w:r>
      <w:r w:rsidR="008F4C12" w:rsidRPr="00045BB6">
        <w:rPr>
          <w:rFonts w:hAnsi="ＭＳ 明朝" w:hint="eastAsia"/>
          <w:kern w:val="0"/>
        </w:rPr>
        <w:t>鳥取県立博物館</w:t>
      </w:r>
      <w:r w:rsidR="008F4C12">
        <w:rPr>
          <w:rFonts w:hAnsi="ＭＳ 明朝" w:hint="eastAsia"/>
          <w:kern w:val="0"/>
        </w:rPr>
        <w:t>エレベーター保守点検業務</w:t>
      </w:r>
      <w:r w:rsidRPr="00696FFB">
        <w:rPr>
          <w:rFonts w:hAnsi="ＭＳ 明朝"/>
        </w:rPr>
        <w:t>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78C300BC"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2DFE5687" w:rsidR="00187313" w:rsidRPr="00475FC3" w:rsidRDefault="00475FC3" w:rsidP="00475FC3">
      <w:r w:rsidRPr="00475FC3">
        <w:rPr>
          <w:rFonts w:hint="eastAsia"/>
        </w:rPr>
        <w:t xml:space="preserve">　</w:t>
      </w:r>
      <w:r w:rsidR="006210A9" w:rsidRPr="00475FC3">
        <w:rPr>
          <w:rFonts w:hAnsi="ＭＳ 明朝"/>
        </w:rPr>
        <w:t>鳥取</w:t>
      </w:r>
      <w:r w:rsidR="006210A9">
        <w:rPr>
          <w:rFonts w:hAnsi="ＭＳ 明朝" w:hint="eastAsia"/>
        </w:rPr>
        <w:t>県立博物館長</w:t>
      </w:r>
      <w:r w:rsidR="006210A9" w:rsidRPr="00475FC3">
        <w:rPr>
          <w:rFonts w:hAnsi="ＭＳ 明朝"/>
        </w:rPr>
        <w:t xml:space="preserve">　</w:t>
      </w:r>
      <w:r w:rsidR="006210A9">
        <w:rPr>
          <w:rFonts w:hAnsi="ＭＳ 明朝" w:hint="eastAsia"/>
        </w:rPr>
        <w:t>片山　暢博</w:t>
      </w:r>
      <w:r w:rsidR="006210A9" w:rsidRPr="00475FC3">
        <w:rPr>
          <w:rFonts w:hAnsi="ＭＳ 明朝"/>
        </w:rPr>
        <w:t xml:space="preserve">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5A0EE668"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5CDBB57E" w:rsidR="00187313" w:rsidRPr="00C309F4" w:rsidRDefault="003B675B" w:rsidP="0011613A">
            <w:pPr>
              <w:jc w:val="center"/>
              <w:rPr>
                <w:rFonts w:hAnsi="ＭＳ 明朝"/>
                <w:szCs w:val="21"/>
              </w:rPr>
            </w:pPr>
            <w:r w:rsidRPr="003B675B">
              <w:rPr>
                <w:rFonts w:hAnsi="ＭＳ 明朝" w:hint="eastAsia"/>
                <w:spacing w:val="17"/>
                <w:kern w:val="0"/>
                <w:szCs w:val="21"/>
                <w:fitText w:val="2167" w:id="-511513599"/>
              </w:rPr>
              <w:t>業務</w:t>
            </w:r>
            <w:r w:rsidR="00187313" w:rsidRPr="003B675B">
              <w:rPr>
                <w:rFonts w:hAnsi="ＭＳ 明朝"/>
                <w:spacing w:val="17"/>
                <w:kern w:val="0"/>
                <w:szCs w:val="21"/>
                <w:fitText w:val="2167" w:id="-511513599"/>
              </w:rPr>
              <w:t>の名称及び数</w:t>
            </w:r>
            <w:r w:rsidR="00187313" w:rsidRPr="003B675B">
              <w:rPr>
                <w:rFonts w:hAnsi="ＭＳ 明朝"/>
                <w:spacing w:val="2"/>
                <w:kern w:val="0"/>
                <w:szCs w:val="21"/>
                <w:fitText w:val="2167" w:id="-511513599"/>
              </w:rPr>
              <w:t>量</w:t>
            </w:r>
          </w:p>
        </w:tc>
        <w:tc>
          <w:tcPr>
            <w:tcW w:w="6236" w:type="dxa"/>
            <w:vAlign w:val="center"/>
          </w:tcPr>
          <w:p w14:paraId="051A659D" w14:textId="12A852D1" w:rsidR="00187313" w:rsidRPr="00C309F4" w:rsidRDefault="008F4C12" w:rsidP="003B675B">
            <w:pPr>
              <w:ind w:firstLineChars="100" w:firstLine="197"/>
              <w:rPr>
                <w:rFonts w:hAnsi="ＭＳ 明朝"/>
                <w:szCs w:val="21"/>
              </w:rPr>
            </w:pPr>
            <w:r w:rsidRPr="00045BB6">
              <w:rPr>
                <w:rFonts w:hAnsi="ＭＳ 明朝" w:hint="eastAsia"/>
                <w:kern w:val="0"/>
              </w:rPr>
              <w:t>鳥取県立博物館</w:t>
            </w:r>
            <w:r>
              <w:rPr>
                <w:rFonts w:hAnsi="ＭＳ 明朝" w:hint="eastAsia"/>
                <w:kern w:val="0"/>
              </w:rPr>
              <w:t>エレベーター保守点検業務</w:t>
            </w:r>
            <w:r w:rsidR="00187313" w:rsidRPr="00C309F4">
              <w:rPr>
                <w:rFonts w:hAnsi="ＭＳ 明朝"/>
                <w:szCs w:val="21"/>
              </w:rPr>
              <w:t xml:space="preserve">　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412736">
              <w:rPr>
                <w:rFonts w:hAnsi="ＭＳ 明朝"/>
                <w:spacing w:val="214"/>
                <w:kern w:val="0"/>
                <w:szCs w:val="21"/>
                <w:fitText w:val="2123" w:id="-1168965120"/>
              </w:rPr>
              <w:t>入札金</w:t>
            </w:r>
            <w:r w:rsidRPr="00412736">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7D19CB8B" w14:textId="42BE88C8" w:rsidR="00412736" w:rsidRPr="00412736" w:rsidRDefault="00187313" w:rsidP="00412736">
      <w:pPr>
        <w:ind w:left="786" w:hangingChars="400" w:hanging="786"/>
        <w:rPr>
          <w:rFonts w:hAnsi="ＭＳ 明朝" w:cs="ＭＳ 明朝"/>
          <w:color w:val="000000" w:themeColor="text1"/>
        </w:rPr>
      </w:pPr>
      <w:r w:rsidRPr="00BA2ABA">
        <w:t>（注）</w:t>
      </w:r>
      <w:r w:rsidR="00412736" w:rsidRPr="00BA2ABA">
        <w:t>１</w:t>
      </w:r>
      <w:r w:rsidR="00412736" w:rsidRPr="00412736">
        <w:rPr>
          <w:color w:val="000000" w:themeColor="text1"/>
        </w:rPr>
        <w:t xml:space="preserve">　入札書は、</w:t>
      </w:r>
      <w:r w:rsidR="003B675B">
        <w:rPr>
          <w:rFonts w:hAnsi="ＭＳ 明朝" w:cs="ＭＳ 明朝" w:hint="eastAsia"/>
          <w:color w:val="000000" w:themeColor="text1"/>
        </w:rPr>
        <w:t>業務</w:t>
      </w:r>
      <w:r w:rsidR="00412736" w:rsidRPr="00412736">
        <w:rPr>
          <w:rFonts w:hAnsi="ＭＳ 明朝" w:cs="ＭＳ 明朝" w:hint="eastAsia"/>
          <w:color w:val="000000" w:themeColor="text1"/>
        </w:rPr>
        <w:t>の名称、住所、商号又は名称、代表者氏名を記入し、「入札書」と明記した封筒に入れ、密封すること。</w:t>
      </w:r>
    </w:p>
    <w:p w14:paraId="61A29C20" w14:textId="77777777" w:rsidR="00412736" w:rsidRPr="00412736" w:rsidRDefault="00412736" w:rsidP="00412736">
      <w:pPr>
        <w:ind w:left="786" w:hangingChars="400" w:hanging="786"/>
        <w:rPr>
          <w:color w:val="000000" w:themeColor="text1"/>
        </w:rPr>
      </w:pPr>
      <w:r w:rsidRPr="00412736">
        <w:rPr>
          <w:rFonts w:hAnsi="ＭＳ 明朝" w:cs="ＭＳ 明朝" w:hint="eastAsia"/>
          <w:color w:val="000000" w:themeColor="text1"/>
        </w:rPr>
        <w:t xml:space="preserve">　　　　　</w:t>
      </w:r>
      <w:r w:rsidRPr="00412736">
        <w:rPr>
          <w:rFonts w:hint="eastAsia"/>
          <w:color w:val="000000" w:themeColor="text1"/>
        </w:rPr>
        <w:t>郵便等による入札の場合は、「第１回」、「第２回」及び「第３回」と明記した封筒にそれぞれ入札書を入れ、密封して提出すること。</w:t>
      </w:r>
    </w:p>
    <w:p w14:paraId="16E04746" w14:textId="4FE7DC7A" w:rsidR="00412736" w:rsidRPr="00412736" w:rsidRDefault="00412736" w:rsidP="00412736">
      <w:pPr>
        <w:ind w:left="786" w:hangingChars="400" w:hanging="786"/>
        <w:rPr>
          <w:color w:val="000000" w:themeColor="text1"/>
        </w:rPr>
      </w:pPr>
      <w:r w:rsidRPr="00412736">
        <w:rPr>
          <w:color w:val="000000" w:themeColor="text1"/>
        </w:rPr>
        <w:t xml:space="preserve">　　</w:t>
      </w:r>
      <w:r w:rsidRPr="00412736">
        <w:rPr>
          <w:rFonts w:hint="eastAsia"/>
          <w:color w:val="000000" w:themeColor="text1"/>
        </w:rPr>
        <w:t xml:space="preserve">　</w:t>
      </w:r>
      <w:r w:rsidRPr="00412736">
        <w:rPr>
          <w:color w:val="000000" w:themeColor="text1"/>
        </w:rPr>
        <w:t>２　入札金額は、算用数字で記載すること。</w:t>
      </w:r>
    </w:p>
    <w:p w14:paraId="274253A0" w14:textId="77777777" w:rsidR="003B675B" w:rsidRPr="00412736" w:rsidRDefault="00412736" w:rsidP="003B675B">
      <w:pPr>
        <w:ind w:left="786" w:hangingChars="400" w:hanging="786"/>
        <w:rPr>
          <w:rFonts w:hAnsi="ＭＳ 明朝"/>
          <w:color w:val="000000" w:themeColor="text1"/>
          <w:szCs w:val="21"/>
        </w:rPr>
      </w:pPr>
      <w:r w:rsidRPr="00412736">
        <w:rPr>
          <w:color w:val="000000" w:themeColor="text1"/>
        </w:rPr>
        <w:t xml:space="preserve">　　　３　入札金額は、</w:t>
      </w:r>
      <w:r w:rsidRPr="00412736">
        <w:rPr>
          <w:rFonts w:hAnsi="ＭＳ 明朝" w:cs="ＭＳ 明朝" w:hint="eastAsia"/>
          <w:color w:val="000000" w:themeColor="text1"/>
        </w:rPr>
        <w:t>消費税及び地方消費税の額を含めた契約申込金額とする（消費税不課税、非課税のものを除く。）。</w:t>
      </w:r>
      <w:r w:rsidRPr="00412736">
        <w:rPr>
          <w:color w:val="000000" w:themeColor="text1"/>
        </w:rPr>
        <w:t>併せて、課税事業者にあっては、内訳として消費税及び地方消費税の額</w:t>
      </w:r>
      <w:r w:rsidR="003B675B" w:rsidRPr="00412736">
        <w:rPr>
          <w:color w:val="000000" w:themeColor="text1"/>
        </w:rPr>
        <w:t>を記載すること。</w:t>
      </w:r>
    </w:p>
    <w:p w14:paraId="7B49F6AA" w14:textId="77777777" w:rsidR="003B675B" w:rsidRDefault="003B675B" w:rsidP="003B675B">
      <w:pPr>
        <w:widowControl/>
        <w:jc w:val="left"/>
        <w:rPr>
          <w:rFonts w:hAnsi="ＭＳ 明朝"/>
          <w:szCs w:val="21"/>
        </w:rPr>
      </w:pPr>
    </w:p>
    <w:p w14:paraId="5F88D257" w14:textId="77777777" w:rsidR="003B675B" w:rsidRDefault="003B675B" w:rsidP="003B675B">
      <w:pPr>
        <w:widowControl/>
        <w:jc w:val="left"/>
        <w:rPr>
          <w:rFonts w:hAnsi="ＭＳ 明朝"/>
          <w:szCs w:val="21"/>
        </w:rPr>
      </w:pPr>
    </w:p>
    <w:p w14:paraId="1EFA33BE" w14:textId="77777777" w:rsidR="003B675B" w:rsidRDefault="003B675B" w:rsidP="003B675B">
      <w:pPr>
        <w:widowControl/>
        <w:jc w:val="left"/>
        <w:rPr>
          <w:rFonts w:hAnsi="ＭＳ 明朝"/>
          <w:szCs w:val="21"/>
        </w:rPr>
      </w:pPr>
    </w:p>
    <w:p w14:paraId="76C868F8" w14:textId="77777777" w:rsidR="003B675B" w:rsidRDefault="003B675B" w:rsidP="003B675B">
      <w:pPr>
        <w:widowControl/>
        <w:jc w:val="left"/>
        <w:rPr>
          <w:rFonts w:hAnsi="ＭＳ 明朝" w:hint="eastAsia"/>
          <w:szCs w:val="21"/>
        </w:rPr>
      </w:pPr>
    </w:p>
    <w:p w14:paraId="7F9FB538" w14:textId="77777777" w:rsidR="003B675B" w:rsidRDefault="003B675B" w:rsidP="003B675B">
      <w:pPr>
        <w:widowControl/>
        <w:jc w:val="left"/>
        <w:rPr>
          <w:rFonts w:hAnsi="ＭＳ 明朝"/>
          <w:szCs w:val="21"/>
        </w:rPr>
      </w:pPr>
    </w:p>
    <w:p w14:paraId="2CF82433" w14:textId="77777777" w:rsidR="003B675B" w:rsidRDefault="003B675B" w:rsidP="003B675B">
      <w:pPr>
        <w:widowControl/>
        <w:jc w:val="left"/>
        <w:rPr>
          <w:rFonts w:hAnsi="ＭＳ 明朝" w:hint="eastAsia"/>
          <w:szCs w:val="21"/>
        </w:rPr>
      </w:pPr>
    </w:p>
    <w:p w14:paraId="46917FEF" w14:textId="77777777" w:rsidR="003B675B" w:rsidRDefault="003B675B" w:rsidP="003B675B">
      <w:pPr>
        <w:adjustRightInd w:val="0"/>
        <w:ind w:firstLineChars="50" w:firstLine="98"/>
        <w:jc w:val="left"/>
        <w:textAlignment w:val="baseline"/>
        <w:rPr>
          <w:rFonts w:hAnsi="ＭＳ 明朝" w:hint="eastAsia"/>
          <w:color w:val="000000"/>
          <w:kern w:val="0"/>
          <w:szCs w:val="18"/>
        </w:rPr>
      </w:pPr>
      <w:bookmarkStart w:id="0" w:name="_Hlk219456467"/>
      <w:r>
        <w:rPr>
          <w:rFonts w:hAnsi="ＭＳ 明朝" w:hint="eastAsia"/>
          <w:color w:val="000000"/>
          <w:kern w:val="0"/>
          <w:szCs w:val="18"/>
        </w:rPr>
        <w:t>[くじ番号]欄</w:t>
      </w:r>
    </w:p>
    <w:tbl>
      <w:tblPr>
        <w:tblW w:w="0" w:type="auto"/>
        <w:tblInd w:w="250" w:type="dxa"/>
        <w:tblBorders>
          <w:top w:val="single" w:sz="4" w:space="0" w:color="auto"/>
          <w:left w:val="single" w:sz="4" w:space="0" w:color="auto"/>
          <w:bottom w:val="single" w:sz="4" w:space="0" w:color="auto"/>
          <w:right w:val="single" w:sz="4" w:space="0" w:color="auto"/>
          <w:insideV w:val="dashed" w:sz="4" w:space="0" w:color="auto"/>
        </w:tblBorders>
        <w:tblLook w:val="04A0" w:firstRow="1" w:lastRow="0" w:firstColumn="1" w:lastColumn="0" w:noHBand="0" w:noVBand="1"/>
      </w:tblPr>
      <w:tblGrid>
        <w:gridCol w:w="709"/>
        <w:gridCol w:w="709"/>
        <w:gridCol w:w="708"/>
      </w:tblGrid>
      <w:tr w:rsidR="003B675B" w14:paraId="6AC005E1" w14:textId="77777777" w:rsidTr="008020DD">
        <w:tc>
          <w:tcPr>
            <w:tcW w:w="709" w:type="dxa"/>
            <w:tcBorders>
              <w:top w:val="single" w:sz="4" w:space="0" w:color="auto"/>
              <w:left w:val="single" w:sz="4" w:space="0" w:color="auto"/>
              <w:bottom w:val="single" w:sz="4" w:space="0" w:color="auto"/>
              <w:right w:val="dashed" w:sz="4" w:space="0" w:color="auto"/>
            </w:tcBorders>
          </w:tcPr>
          <w:p w14:paraId="56E5D1A2" w14:textId="77777777" w:rsidR="003B675B" w:rsidRDefault="003B675B" w:rsidP="008020DD">
            <w:pPr>
              <w:adjustRightInd w:val="0"/>
              <w:jc w:val="left"/>
              <w:textAlignment w:val="baseline"/>
              <w:rPr>
                <w:rFonts w:hAnsi="ＭＳ 明朝" w:hint="eastAsia"/>
                <w:color w:val="000000"/>
                <w:kern w:val="0"/>
                <w:szCs w:val="18"/>
              </w:rPr>
            </w:pPr>
          </w:p>
          <w:p w14:paraId="49A81D93" w14:textId="77777777" w:rsidR="003B675B" w:rsidRDefault="003B675B" w:rsidP="008020DD">
            <w:pPr>
              <w:adjustRightInd w:val="0"/>
              <w:jc w:val="left"/>
              <w:textAlignment w:val="baseline"/>
              <w:rPr>
                <w:rFonts w:hAnsi="ＭＳ 明朝" w:hint="eastAsia"/>
                <w:color w:val="000000"/>
                <w:kern w:val="0"/>
                <w:szCs w:val="18"/>
              </w:rPr>
            </w:pPr>
          </w:p>
          <w:p w14:paraId="5183758E" w14:textId="77777777" w:rsidR="003B675B" w:rsidRDefault="003B675B" w:rsidP="008020DD">
            <w:pPr>
              <w:adjustRightInd w:val="0"/>
              <w:jc w:val="left"/>
              <w:textAlignment w:val="baseline"/>
              <w:rPr>
                <w:rFonts w:hAnsi="ＭＳ 明朝" w:hint="eastAsia"/>
                <w:color w:val="000000"/>
                <w:kern w:val="0"/>
                <w:szCs w:val="18"/>
              </w:rPr>
            </w:pPr>
          </w:p>
        </w:tc>
        <w:tc>
          <w:tcPr>
            <w:tcW w:w="709" w:type="dxa"/>
            <w:tcBorders>
              <w:top w:val="single" w:sz="4" w:space="0" w:color="auto"/>
              <w:left w:val="dashed" w:sz="4" w:space="0" w:color="auto"/>
              <w:bottom w:val="single" w:sz="4" w:space="0" w:color="auto"/>
              <w:right w:val="dashed" w:sz="4" w:space="0" w:color="auto"/>
            </w:tcBorders>
          </w:tcPr>
          <w:p w14:paraId="3B41AAAB" w14:textId="77777777" w:rsidR="003B675B" w:rsidRDefault="003B675B" w:rsidP="008020DD">
            <w:pPr>
              <w:adjustRightInd w:val="0"/>
              <w:jc w:val="left"/>
              <w:textAlignment w:val="baseline"/>
              <w:rPr>
                <w:rFonts w:hAnsi="ＭＳ 明朝" w:hint="eastAsia"/>
                <w:color w:val="000000"/>
                <w:kern w:val="0"/>
                <w:szCs w:val="18"/>
              </w:rPr>
            </w:pPr>
          </w:p>
          <w:p w14:paraId="613D330B" w14:textId="77777777" w:rsidR="003B675B" w:rsidRDefault="003B675B" w:rsidP="008020DD">
            <w:pPr>
              <w:adjustRightInd w:val="0"/>
              <w:jc w:val="left"/>
              <w:textAlignment w:val="baseline"/>
              <w:rPr>
                <w:rFonts w:hAnsi="ＭＳ 明朝" w:hint="eastAsia"/>
                <w:color w:val="000000"/>
                <w:kern w:val="0"/>
                <w:szCs w:val="18"/>
              </w:rPr>
            </w:pPr>
          </w:p>
          <w:p w14:paraId="03DC0D6F" w14:textId="77777777" w:rsidR="003B675B" w:rsidRDefault="003B675B" w:rsidP="008020DD">
            <w:pPr>
              <w:adjustRightInd w:val="0"/>
              <w:jc w:val="left"/>
              <w:textAlignment w:val="baseline"/>
              <w:rPr>
                <w:rFonts w:hAnsi="ＭＳ 明朝" w:hint="eastAsia"/>
                <w:color w:val="000000"/>
                <w:kern w:val="0"/>
                <w:szCs w:val="18"/>
              </w:rPr>
            </w:pPr>
          </w:p>
        </w:tc>
        <w:tc>
          <w:tcPr>
            <w:tcW w:w="708" w:type="dxa"/>
            <w:tcBorders>
              <w:top w:val="single" w:sz="4" w:space="0" w:color="auto"/>
              <w:left w:val="dashed" w:sz="4" w:space="0" w:color="auto"/>
              <w:bottom w:val="single" w:sz="4" w:space="0" w:color="auto"/>
              <w:right w:val="single" w:sz="4" w:space="0" w:color="auto"/>
            </w:tcBorders>
          </w:tcPr>
          <w:p w14:paraId="2BFC0609" w14:textId="77777777" w:rsidR="003B675B" w:rsidRDefault="003B675B" w:rsidP="008020DD">
            <w:pPr>
              <w:adjustRightInd w:val="0"/>
              <w:jc w:val="left"/>
              <w:textAlignment w:val="baseline"/>
              <w:rPr>
                <w:rFonts w:hAnsi="ＭＳ 明朝" w:hint="eastAsia"/>
                <w:color w:val="000000"/>
                <w:kern w:val="0"/>
                <w:szCs w:val="18"/>
              </w:rPr>
            </w:pPr>
          </w:p>
          <w:p w14:paraId="7E804F46" w14:textId="77777777" w:rsidR="003B675B" w:rsidRDefault="003B675B" w:rsidP="008020DD">
            <w:pPr>
              <w:adjustRightInd w:val="0"/>
              <w:jc w:val="left"/>
              <w:textAlignment w:val="baseline"/>
              <w:rPr>
                <w:rFonts w:hAnsi="ＭＳ 明朝" w:hint="eastAsia"/>
                <w:color w:val="000000"/>
                <w:kern w:val="0"/>
                <w:szCs w:val="18"/>
              </w:rPr>
            </w:pPr>
          </w:p>
          <w:p w14:paraId="1B6E1FA0" w14:textId="77777777" w:rsidR="003B675B" w:rsidRDefault="003B675B" w:rsidP="008020DD">
            <w:pPr>
              <w:adjustRightInd w:val="0"/>
              <w:jc w:val="left"/>
              <w:textAlignment w:val="baseline"/>
              <w:rPr>
                <w:rFonts w:hAnsi="ＭＳ 明朝" w:hint="eastAsia"/>
                <w:color w:val="000000"/>
                <w:kern w:val="0"/>
                <w:szCs w:val="18"/>
              </w:rPr>
            </w:pPr>
          </w:p>
        </w:tc>
      </w:tr>
    </w:tbl>
    <w:p w14:paraId="63AE70E3" w14:textId="77777777" w:rsidR="003B675B" w:rsidRPr="00C309F4" w:rsidRDefault="003B675B" w:rsidP="003B675B">
      <w:pPr>
        <w:adjustRightInd w:val="0"/>
        <w:jc w:val="left"/>
        <w:textAlignment w:val="baseline"/>
        <w:rPr>
          <w:rFonts w:hAnsi="ＭＳ 明朝"/>
          <w:szCs w:val="21"/>
          <w:lang w:eastAsia="zh-TW"/>
        </w:rPr>
      </w:pPr>
      <w:r>
        <w:rPr>
          <w:rFonts w:hAnsi="ＭＳ 明朝" w:hint="eastAsia"/>
          <w:color w:val="000000"/>
          <w:kern w:val="0"/>
          <w:szCs w:val="18"/>
        </w:rPr>
        <w:t xml:space="preserve">　※任意の３桁の数字「０００～９９９」を記入してください。</w:t>
      </w:r>
      <w:bookmarkEnd w:id="0"/>
      <w:r w:rsidRPr="00C309F4">
        <w:rPr>
          <w:rFonts w:hAnsi="ＭＳ 明朝"/>
          <w:szCs w:val="21"/>
          <w:lang w:eastAsia="zh-TW"/>
        </w:rPr>
        <w:br w:type="page"/>
      </w:r>
    </w:p>
    <w:p w14:paraId="362DA0BD" w14:textId="77777777" w:rsidR="003B675B" w:rsidRPr="00C309F4" w:rsidRDefault="003B675B" w:rsidP="003B675B">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Pr="00C309F4">
        <w:rPr>
          <w:rFonts w:hAnsi="ＭＳ 明朝"/>
          <w:color w:val="FF0000"/>
          <w:kern w:val="0"/>
          <w:szCs w:val="21"/>
        </w:rPr>
        <w:t>号）を落札決定通知後速やかに提出してください。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3EF4B47C" w:rsidR="007978DF" w:rsidRPr="00BA2ABA" w:rsidRDefault="00BA2ABA" w:rsidP="00BA2ABA">
      <w:r w:rsidRPr="00BA2ABA">
        <w:rPr>
          <w:rFonts w:hint="eastAsia"/>
        </w:rPr>
        <w:t xml:space="preserve">　</w:t>
      </w:r>
      <w:r w:rsidR="006210A9" w:rsidRPr="00475FC3">
        <w:rPr>
          <w:rFonts w:hAnsi="ＭＳ 明朝"/>
        </w:rPr>
        <w:t>鳥取</w:t>
      </w:r>
      <w:r w:rsidR="006210A9">
        <w:rPr>
          <w:rFonts w:hAnsi="ＭＳ 明朝" w:hint="eastAsia"/>
        </w:rPr>
        <w:t>県立博物館長</w:t>
      </w:r>
      <w:r w:rsidR="006210A9" w:rsidRPr="00475FC3">
        <w:rPr>
          <w:rFonts w:hAnsi="ＭＳ 明朝"/>
        </w:rPr>
        <w:t xml:space="preserve">　</w:t>
      </w:r>
      <w:r w:rsidR="006210A9">
        <w:rPr>
          <w:rFonts w:hAnsi="ＭＳ 明朝" w:hint="eastAsia"/>
        </w:rPr>
        <w:t>片山　暢博</w:t>
      </w:r>
      <w:r w:rsidR="006210A9" w:rsidRPr="00475FC3">
        <w:rPr>
          <w:rFonts w:hAnsi="ＭＳ 明朝"/>
        </w:rPr>
        <w:t xml:space="preserve">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6AD0B53D"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412736">
        <w:rPr>
          <w:rFonts w:hAnsi="ＭＳ 明朝" w:hint="eastAsia"/>
          <w:szCs w:val="21"/>
        </w:rPr>
        <w:t>８</w:t>
      </w:r>
      <w:r w:rsidR="00322714" w:rsidRPr="00C309F4">
        <w:rPr>
          <w:rFonts w:hAnsi="ＭＳ 明朝"/>
          <w:szCs w:val="21"/>
        </w:rPr>
        <w:t>年</w:t>
      </w:r>
      <w:r w:rsidR="00412736">
        <w:rPr>
          <w:rFonts w:hAnsi="ＭＳ 明朝" w:hint="eastAsia"/>
          <w:szCs w:val="21"/>
        </w:rPr>
        <w:t>１</w:t>
      </w:r>
      <w:r w:rsidR="00322714" w:rsidRPr="00C309F4">
        <w:rPr>
          <w:rFonts w:hAnsi="ＭＳ 明朝"/>
          <w:szCs w:val="21"/>
        </w:rPr>
        <w:t>月</w:t>
      </w:r>
      <w:r w:rsidR="00412736">
        <w:rPr>
          <w:rFonts w:hAnsi="ＭＳ 明朝" w:hint="eastAsia"/>
          <w:szCs w:val="21"/>
        </w:rPr>
        <w:t>２３</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1ADB1BFB"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8F4C12" w:rsidRPr="00045BB6">
        <w:rPr>
          <w:rFonts w:hAnsi="ＭＳ 明朝" w:hint="eastAsia"/>
          <w:kern w:val="0"/>
        </w:rPr>
        <w:t>鳥取県立博物館</w:t>
      </w:r>
      <w:r w:rsidR="008F4C12">
        <w:rPr>
          <w:rFonts w:hAnsi="ＭＳ 明朝" w:hint="eastAsia"/>
          <w:kern w:val="0"/>
        </w:rPr>
        <w:t>エレベーター保守点検業務</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Pr>
          <w:rFonts w:hAnsi="ＭＳ 明朝" w:hint="eastAsia"/>
          <w:color w:val="FF0000"/>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022FA8EF" w:rsidR="00A840FF" w:rsidRDefault="00A840FF" w:rsidP="00A840FF">
      <w:pPr>
        <w:rPr>
          <w:rFonts w:hAnsi="ＭＳ 明朝"/>
          <w:szCs w:val="21"/>
        </w:rPr>
      </w:pPr>
      <w:r>
        <w:rPr>
          <w:rFonts w:hAnsi="ＭＳ 明朝" w:hint="eastAsia"/>
          <w:szCs w:val="21"/>
        </w:rPr>
        <w:t xml:space="preserve">　</w:t>
      </w:r>
      <w:r w:rsidR="006210A9" w:rsidRPr="00475FC3">
        <w:rPr>
          <w:rFonts w:hAnsi="ＭＳ 明朝"/>
        </w:rPr>
        <w:t>鳥取</w:t>
      </w:r>
      <w:r w:rsidR="006210A9">
        <w:rPr>
          <w:rFonts w:hAnsi="ＭＳ 明朝" w:hint="eastAsia"/>
        </w:rPr>
        <w:t>県立博物館長</w:t>
      </w:r>
      <w:r w:rsidR="006210A9" w:rsidRPr="00475FC3">
        <w:rPr>
          <w:rFonts w:hAnsi="ＭＳ 明朝"/>
        </w:rPr>
        <w:t xml:space="preserve">　</w:t>
      </w:r>
      <w:r w:rsidR="006210A9">
        <w:rPr>
          <w:rFonts w:hAnsi="ＭＳ 明朝" w:hint="eastAsia"/>
        </w:rPr>
        <w:t>片山　暢博</w:t>
      </w:r>
      <w:r w:rsidR="006210A9" w:rsidRPr="00475FC3">
        <w:rPr>
          <w:rFonts w:hAnsi="ＭＳ 明朝"/>
        </w:rPr>
        <w:t xml:space="preserve">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7560A43D" w:rsidR="00A840FF" w:rsidRDefault="00A840FF" w:rsidP="00A840FF">
      <w:pPr>
        <w:rPr>
          <w:rFonts w:hAnsi="ＭＳ 明朝"/>
          <w:szCs w:val="21"/>
        </w:rPr>
      </w:pPr>
      <w:r>
        <w:rPr>
          <w:rFonts w:hAnsi="ＭＳ 明朝" w:hint="eastAsia"/>
          <w:szCs w:val="21"/>
        </w:rPr>
        <w:t xml:space="preserve">　案件名称　　</w:t>
      </w:r>
      <w:r w:rsidR="008F4C12" w:rsidRPr="00045BB6">
        <w:rPr>
          <w:rFonts w:hAnsi="ＭＳ 明朝" w:hint="eastAsia"/>
          <w:kern w:val="0"/>
        </w:rPr>
        <w:t>鳥取県立博物館</w:t>
      </w:r>
      <w:r w:rsidR="008F4C12">
        <w:rPr>
          <w:rFonts w:hAnsi="ＭＳ 明朝" w:hint="eastAsia"/>
          <w:kern w:val="0"/>
        </w:rPr>
        <w:t>エレベーター保守点検業務</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07BF59FF" w14:textId="0089B55E" w:rsidR="00FD2E62" w:rsidRP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sectPr w:rsidR="00FD2E62" w:rsidRPr="00A840FF"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675B"/>
    <w:rsid w:val="003B7D9E"/>
    <w:rsid w:val="003C43D3"/>
    <w:rsid w:val="003D0F1A"/>
    <w:rsid w:val="003D7F36"/>
    <w:rsid w:val="003E634F"/>
    <w:rsid w:val="003F1DBC"/>
    <w:rsid w:val="00412736"/>
    <w:rsid w:val="004318D4"/>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10A9"/>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8F4C12"/>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B2C"/>
    <w:rsid w:val="00C01F4E"/>
    <w:rsid w:val="00C02EF4"/>
    <w:rsid w:val="00C02F7C"/>
    <w:rsid w:val="00C03DD5"/>
    <w:rsid w:val="00C04E10"/>
    <w:rsid w:val="00C103E8"/>
    <w:rsid w:val="00C1582B"/>
    <w:rsid w:val="00C309F4"/>
    <w:rsid w:val="00C33C91"/>
    <w:rsid w:val="00C363F0"/>
    <w:rsid w:val="00C44CD8"/>
    <w:rsid w:val="00C45221"/>
    <w:rsid w:val="00C50353"/>
    <w:rsid w:val="00C53904"/>
    <w:rsid w:val="00C57F2E"/>
    <w:rsid w:val="00C609FA"/>
    <w:rsid w:val="00C637DE"/>
    <w:rsid w:val="00C64421"/>
    <w:rsid w:val="00C65A17"/>
    <w:rsid w:val="00C67B35"/>
    <w:rsid w:val="00C97C28"/>
    <w:rsid w:val="00CA4149"/>
    <w:rsid w:val="00CA489A"/>
    <w:rsid w:val="00CB7855"/>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1BA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6</Pages>
  <Words>2503</Words>
  <Characters>1181</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桑本 英明</cp:lastModifiedBy>
  <cp:revision>72</cp:revision>
  <cp:lastPrinted>2023-09-21T00:05:00Z</cp:lastPrinted>
  <dcterms:created xsi:type="dcterms:W3CDTF">2023-06-14T07:45:00Z</dcterms:created>
  <dcterms:modified xsi:type="dcterms:W3CDTF">2026-01-16T02:51:00Z</dcterms:modified>
</cp:coreProperties>
</file>