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C5F70" w14:textId="6FF89482" w:rsidR="002B29FA" w:rsidRPr="007C4DF2" w:rsidRDefault="002B29FA" w:rsidP="007C4DF2">
      <w:pPr>
        <w:pStyle w:val="a3"/>
        <w:spacing w:afterLines="50" w:after="120" w:line="240" w:lineRule="auto"/>
        <w:jc w:val="center"/>
        <w:rPr>
          <w:rFonts w:ascii="ＭＳ 明朝" w:hAnsi="ＭＳ 明朝"/>
          <w:spacing w:val="7"/>
          <w:sz w:val="36"/>
          <w:szCs w:val="36"/>
        </w:rPr>
      </w:pPr>
      <w:r w:rsidRPr="007C4DF2">
        <w:rPr>
          <w:rFonts w:ascii="ＭＳ 明朝" w:hAnsi="ＭＳ 明朝" w:hint="eastAsia"/>
          <w:spacing w:val="7"/>
          <w:sz w:val="36"/>
          <w:szCs w:val="36"/>
        </w:rPr>
        <w:t>高圧ガス販売計画書</w:t>
      </w:r>
    </w:p>
    <w:p w14:paraId="2E663CF5" w14:textId="4203AA7A" w:rsidR="0083644B" w:rsidRPr="007C4DF2" w:rsidRDefault="0083644B" w:rsidP="0083644B">
      <w:pPr>
        <w:pStyle w:val="a3"/>
        <w:spacing w:line="240" w:lineRule="auto"/>
        <w:jc w:val="righ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18C622FB" w14:textId="097DADA0" w:rsidR="002B29FA" w:rsidRPr="007C4DF2" w:rsidRDefault="002B29FA" w:rsidP="001E3170">
      <w:pPr>
        <w:pStyle w:val="a3"/>
        <w:wordWrap/>
        <w:spacing w:line="240" w:lineRule="auto"/>
        <w:rPr>
          <w:spacing w:val="0"/>
        </w:rPr>
      </w:pPr>
    </w:p>
    <w:p w14:paraId="0438C21E" w14:textId="7070491A" w:rsidR="002B29FA" w:rsidRPr="00FC5489" w:rsidRDefault="002B29FA" w:rsidP="001E3170">
      <w:pPr>
        <w:pStyle w:val="a3"/>
        <w:wordWrap/>
        <w:spacing w:line="240" w:lineRule="auto"/>
        <w:rPr>
          <w:spacing w:val="0"/>
        </w:rPr>
      </w:pPr>
      <w:r w:rsidRPr="00FC5489">
        <w:rPr>
          <w:rFonts w:ascii="ＭＳ 明朝" w:hAnsi="ＭＳ 明朝" w:hint="eastAsia"/>
        </w:rPr>
        <w:t>１　販売の目的</w:t>
      </w:r>
    </w:p>
    <w:p w14:paraId="107B9E97" w14:textId="2B1FB9B5" w:rsidR="00681979" w:rsidRPr="00FC5489" w:rsidRDefault="007C4DF2"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2B29FA" w:rsidRPr="00FC5489">
        <w:rPr>
          <w:rFonts w:ascii="ＭＳ 明朝" w:hAnsi="ＭＳ 明朝" w:hint="eastAsia"/>
          <w:spacing w:val="4"/>
        </w:rPr>
        <w:t>溶接・溶断用</w:t>
      </w:r>
      <w:r w:rsidR="00681979" w:rsidRPr="00FC5489">
        <w:rPr>
          <w:rFonts w:ascii="ＭＳ 明朝" w:hAnsi="ＭＳ 明朝" w:hint="eastAsia"/>
          <w:spacing w:val="4"/>
        </w:rPr>
        <w:t xml:space="preserve">　</w:t>
      </w:r>
      <w:r w:rsidRPr="00FC5489">
        <w:rPr>
          <w:rFonts w:ascii="ＭＳ 明朝" w:hAnsi="ＭＳ 明朝" w:hint="eastAsia"/>
          <w:spacing w:val="4"/>
        </w:rPr>
        <w:t>□</w:t>
      </w:r>
      <w:r w:rsidR="00681979" w:rsidRPr="00FC5489">
        <w:rPr>
          <w:rFonts w:ascii="ＭＳ 明朝" w:hAnsi="ＭＳ 明朝" w:hint="eastAsia"/>
          <w:spacing w:val="4"/>
        </w:rPr>
        <w:t>化学</w:t>
      </w:r>
      <w:r w:rsidR="002B29FA" w:rsidRPr="00FC5489">
        <w:rPr>
          <w:rFonts w:ascii="ＭＳ 明朝" w:hAnsi="ＭＳ 明朝" w:hint="eastAsia"/>
          <w:spacing w:val="4"/>
        </w:rPr>
        <w:t>工業用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2B29FA" w:rsidRPr="00FC5489">
        <w:rPr>
          <w:rFonts w:ascii="ＭＳ 明朝" w:hAnsi="ＭＳ 明朝" w:hint="eastAsia"/>
          <w:spacing w:val="4"/>
        </w:rPr>
        <w:t>医療用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681979" w:rsidRPr="00FC5489">
        <w:rPr>
          <w:rFonts w:ascii="ＭＳ 明朝" w:hAnsi="ＭＳ 明朝" w:hint="eastAsia"/>
          <w:spacing w:val="4"/>
        </w:rPr>
        <w:t xml:space="preserve">スクーバダイビング用　</w:t>
      </w:r>
      <w:r w:rsidR="00FE2580" w:rsidRPr="00FC5489">
        <w:rPr>
          <w:rFonts w:ascii="ＭＳ 明朝" w:hAnsi="ＭＳ 明朝" w:hint="eastAsia"/>
          <w:spacing w:val="4"/>
        </w:rPr>
        <w:t>□</w:t>
      </w:r>
      <w:r w:rsidR="00681979" w:rsidRPr="00FC5489">
        <w:rPr>
          <w:rFonts w:ascii="ＭＳ 明朝" w:hAnsi="ＭＳ 明朝" w:hint="eastAsia"/>
          <w:spacing w:val="4"/>
        </w:rPr>
        <w:t>冷媒用</w:t>
      </w:r>
    </w:p>
    <w:p w14:paraId="717FC857" w14:textId="4C115503" w:rsidR="002B29FA" w:rsidRPr="00FC5489" w:rsidRDefault="00FE2580"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681979" w:rsidRPr="00FC5489">
        <w:rPr>
          <w:rFonts w:ascii="ＭＳ 明朝" w:hAnsi="ＭＳ 明朝" w:hint="eastAsia"/>
          <w:spacing w:val="4"/>
        </w:rPr>
        <w:t xml:space="preserve">気密試験用　</w:t>
      </w:r>
      <w:r w:rsidR="001E3170" w:rsidRPr="00FC5489">
        <w:rPr>
          <w:rFonts w:ascii="ＭＳ 明朝" w:hAnsi="ＭＳ 明朝" w:hint="eastAsia"/>
          <w:spacing w:val="4"/>
        </w:rPr>
        <w:t xml:space="preserve">　</w:t>
      </w:r>
      <w:r w:rsidR="007C4DF2" w:rsidRPr="00FC5489">
        <w:rPr>
          <w:rFonts w:ascii="ＭＳ 明朝" w:hAnsi="ＭＳ 明朝" w:hint="eastAsia"/>
          <w:spacing w:val="4"/>
        </w:rPr>
        <w:t>□</w:t>
      </w:r>
      <w:r w:rsidR="00681979" w:rsidRPr="00FC5489">
        <w:rPr>
          <w:rFonts w:ascii="ＭＳ 明朝" w:hAnsi="ＭＳ 明朝" w:hint="eastAsia"/>
          <w:spacing w:val="4"/>
        </w:rPr>
        <w:t xml:space="preserve">その他（　</w:t>
      </w:r>
      <w:r w:rsidR="007C4DF2" w:rsidRPr="00FC5489">
        <w:rPr>
          <w:rFonts w:ascii="ＭＳ 明朝" w:hAnsi="ＭＳ 明朝" w:hint="eastAsia"/>
          <w:spacing w:val="4"/>
        </w:rPr>
        <w:t xml:space="preserve">　　　　　　　　　　　　</w:t>
      </w:r>
      <w:r w:rsidR="00681979" w:rsidRPr="00FC5489">
        <w:rPr>
          <w:rFonts w:ascii="ＭＳ 明朝" w:hAnsi="ＭＳ 明朝" w:hint="eastAsia"/>
          <w:spacing w:val="4"/>
        </w:rPr>
        <w:t xml:space="preserve">　</w:t>
      </w:r>
      <w:r w:rsidR="00E14F7A" w:rsidRPr="00FC5489">
        <w:rPr>
          <w:rFonts w:ascii="ＭＳ 明朝" w:hAnsi="ＭＳ 明朝" w:hint="eastAsia"/>
          <w:spacing w:val="4"/>
        </w:rPr>
        <w:t>）</w:t>
      </w:r>
    </w:p>
    <w:p w14:paraId="20F28FF1" w14:textId="77C4E2AB" w:rsidR="00B45232" w:rsidRPr="00FC5489" w:rsidRDefault="00B45232" w:rsidP="00B45232">
      <w:pPr>
        <w:pStyle w:val="a3"/>
        <w:wordWrap/>
        <w:spacing w:line="240" w:lineRule="auto"/>
        <w:rPr>
          <w:rFonts w:ascii="ＭＳ 明朝" w:hAnsi="ＭＳ 明朝"/>
          <w:spacing w:val="4"/>
        </w:rPr>
      </w:pPr>
    </w:p>
    <w:p w14:paraId="5738A797" w14:textId="09C85DE2" w:rsidR="00B45232" w:rsidRPr="007C4DF2" w:rsidRDefault="00B45232" w:rsidP="00B45232">
      <w:pPr>
        <w:pStyle w:val="a3"/>
        <w:wordWrap/>
        <w:spacing w:line="240" w:lineRule="auto"/>
        <w:rPr>
          <w:rFonts w:ascii="ＭＳ 明朝" w:hAnsi="ＭＳ 明朝"/>
          <w:spacing w:val="4"/>
        </w:rPr>
      </w:pPr>
      <w:r w:rsidRPr="007C4DF2">
        <w:rPr>
          <w:rFonts w:ascii="ＭＳ 明朝" w:hAnsi="ＭＳ 明朝" w:hint="eastAsia"/>
          <w:spacing w:val="4"/>
        </w:rPr>
        <w:t>２　販売区域</w:t>
      </w:r>
    </w:p>
    <w:p w14:paraId="19DAD0EA" w14:textId="4FF71EF1" w:rsidR="00B45232" w:rsidRPr="007C4DF2" w:rsidRDefault="00B45232" w:rsidP="00B45232">
      <w:pPr>
        <w:pStyle w:val="a3"/>
        <w:wordWrap/>
        <w:spacing w:line="240" w:lineRule="auto"/>
        <w:rPr>
          <w:rFonts w:ascii="ＭＳ 明朝" w:hAnsi="ＭＳ 明朝"/>
          <w:spacing w:val="0"/>
        </w:rPr>
      </w:pPr>
      <w:r w:rsidRPr="007C4DF2">
        <w:rPr>
          <w:rFonts w:ascii="ＭＳ 明朝" w:hAnsi="ＭＳ 明朝" w:hint="eastAsia"/>
          <w:spacing w:val="0"/>
        </w:rPr>
        <w:t xml:space="preserve">　　</w:t>
      </w:r>
    </w:p>
    <w:p w14:paraId="4E35A85E" w14:textId="01D90932" w:rsidR="002B29FA" w:rsidRPr="007C4DF2" w:rsidRDefault="002B29FA" w:rsidP="001E3170">
      <w:pPr>
        <w:pStyle w:val="a3"/>
        <w:wordWrap/>
        <w:spacing w:line="240" w:lineRule="auto"/>
        <w:rPr>
          <w:spacing w:val="0"/>
        </w:rPr>
      </w:pPr>
    </w:p>
    <w:p w14:paraId="0D3A91DB" w14:textId="25EF9216" w:rsidR="00463358" w:rsidRPr="007C4DF2" w:rsidRDefault="00A74999" w:rsidP="00E467FA">
      <w:pPr>
        <w:pStyle w:val="a3"/>
        <w:wordWrap/>
        <w:spacing w:line="240" w:lineRule="auto"/>
        <w:rPr>
          <w:rFonts w:ascii="ＭＳ 明朝" w:hAnsi="ＭＳ 明朝"/>
          <w:spacing w:val="0"/>
        </w:rPr>
      </w:pPr>
      <w:r w:rsidRPr="007C4DF2">
        <w:rPr>
          <w:rFonts w:ascii="ＭＳ 明朝" w:hAnsi="ＭＳ 明朝" w:hint="eastAsia"/>
          <w:spacing w:val="0"/>
        </w:rPr>
        <w:t>３</w:t>
      </w:r>
      <w:r w:rsidR="0040761C" w:rsidRPr="007C4DF2">
        <w:rPr>
          <w:rFonts w:ascii="ＭＳ 明朝" w:hAnsi="ＭＳ 明朝" w:hint="eastAsia"/>
          <w:spacing w:val="0"/>
        </w:rPr>
        <w:t xml:space="preserve">　</w:t>
      </w:r>
      <w:bookmarkStart w:id="0" w:name="_Hlk90388048"/>
      <w:r w:rsidR="0040761C" w:rsidRPr="007C4DF2">
        <w:rPr>
          <w:rFonts w:ascii="ＭＳ 明朝" w:hAnsi="ＭＳ 明朝" w:hint="eastAsia"/>
          <w:spacing w:val="0"/>
        </w:rPr>
        <w:t>販売の方法・販売する高圧ガスの種類及び最大貯蔵量等</w:t>
      </w:r>
      <w:bookmarkEnd w:id="0"/>
    </w:p>
    <w:p w14:paraId="51062AC8" w14:textId="59638AFD" w:rsidR="00CE5861" w:rsidRPr="007C4DF2" w:rsidRDefault="00126F0C" w:rsidP="00463358">
      <w:pPr>
        <w:pStyle w:val="a3"/>
        <w:wordWrap/>
        <w:spacing w:line="240" w:lineRule="auto"/>
        <w:ind w:firstLineChars="200" w:firstLine="480"/>
        <w:jc w:val="right"/>
        <w:rPr>
          <w:rFonts w:ascii="ＭＳ 明朝" w:hAnsi="ＭＳ 明朝"/>
          <w:spacing w:val="0"/>
        </w:rPr>
      </w:pPr>
      <w:r w:rsidRPr="007C4DF2">
        <w:rPr>
          <w:rFonts w:ascii="ＭＳ 明朝" w:hAnsi="ＭＳ 明朝" w:hint="eastAsia"/>
          <w:spacing w:val="0"/>
        </w:rPr>
        <w:t>（</w:t>
      </w:r>
      <w:r w:rsidR="00463358" w:rsidRPr="007C4DF2">
        <w:rPr>
          <w:rFonts w:ascii="ＭＳ 明朝" w:hAnsi="ＭＳ 明朝" w:hint="eastAsia"/>
          <w:spacing w:val="0"/>
        </w:rPr>
        <w:t>適宜行を追加すること(別紙でも可)）</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1134"/>
        <w:gridCol w:w="1559"/>
        <w:gridCol w:w="1559"/>
        <w:gridCol w:w="1559"/>
      </w:tblGrid>
      <w:tr w:rsidR="00E467FA" w:rsidRPr="007C4DF2" w14:paraId="3665399A" w14:textId="5811DC1D" w:rsidTr="00FE2580">
        <w:tc>
          <w:tcPr>
            <w:tcW w:w="1559" w:type="dxa"/>
            <w:tcBorders>
              <w:bottom w:val="double" w:sz="4" w:space="0" w:color="auto"/>
            </w:tcBorders>
            <w:shd w:val="clear" w:color="auto" w:fill="auto"/>
          </w:tcPr>
          <w:p w14:paraId="0BF2F3C1" w14:textId="27AFD90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ガスの区分</w:t>
            </w:r>
          </w:p>
        </w:tc>
        <w:tc>
          <w:tcPr>
            <w:tcW w:w="1985" w:type="dxa"/>
            <w:tcBorders>
              <w:bottom w:val="double" w:sz="4" w:space="0" w:color="auto"/>
            </w:tcBorders>
            <w:shd w:val="clear" w:color="auto" w:fill="auto"/>
          </w:tcPr>
          <w:p w14:paraId="7B1CDE55" w14:textId="4307F683"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ガスの名称</w:t>
            </w:r>
          </w:p>
        </w:tc>
        <w:tc>
          <w:tcPr>
            <w:tcW w:w="1134" w:type="dxa"/>
            <w:tcBorders>
              <w:bottom w:val="double" w:sz="4" w:space="0" w:color="auto"/>
            </w:tcBorders>
            <w:shd w:val="clear" w:color="auto" w:fill="auto"/>
          </w:tcPr>
          <w:p w14:paraId="5D4219D4" w14:textId="42FC4D0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貯蔵量</w:t>
            </w:r>
          </w:p>
        </w:tc>
        <w:tc>
          <w:tcPr>
            <w:tcW w:w="1559" w:type="dxa"/>
            <w:tcBorders>
              <w:bottom w:val="double" w:sz="4" w:space="0" w:color="auto"/>
            </w:tcBorders>
            <w:shd w:val="clear" w:color="auto" w:fill="auto"/>
          </w:tcPr>
          <w:p w14:paraId="027DFD26" w14:textId="07F8527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0"/>
                <w:w w:val="80"/>
                <w:fitText w:val="960" w:id="-1670132480"/>
              </w:rPr>
              <w:t>販売主任者</w:t>
            </w:r>
          </w:p>
        </w:tc>
        <w:tc>
          <w:tcPr>
            <w:tcW w:w="1559" w:type="dxa"/>
            <w:tcBorders>
              <w:bottom w:val="double" w:sz="4" w:space="0" w:color="auto"/>
            </w:tcBorders>
          </w:tcPr>
          <w:p w14:paraId="2102124C" w14:textId="7B1F41CF"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販売方法</w:t>
            </w:r>
          </w:p>
        </w:tc>
        <w:tc>
          <w:tcPr>
            <w:tcW w:w="1559" w:type="dxa"/>
            <w:tcBorders>
              <w:bottom w:val="double" w:sz="4" w:space="0" w:color="auto"/>
            </w:tcBorders>
          </w:tcPr>
          <w:p w14:paraId="40362112" w14:textId="2145875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配送方法</w:t>
            </w:r>
          </w:p>
        </w:tc>
      </w:tr>
      <w:tr w:rsidR="00126F0C" w:rsidRPr="007C4DF2" w14:paraId="114FB7DD" w14:textId="779F95E3" w:rsidTr="00FE2580">
        <w:tc>
          <w:tcPr>
            <w:tcW w:w="1559" w:type="dxa"/>
            <w:tcBorders>
              <w:top w:val="double" w:sz="4" w:space="0" w:color="auto"/>
            </w:tcBorders>
            <w:shd w:val="clear" w:color="auto" w:fill="auto"/>
          </w:tcPr>
          <w:p w14:paraId="58DF931E" w14:textId="1C3722E7"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985" w:type="dxa"/>
            <w:tcBorders>
              <w:top w:val="double" w:sz="4" w:space="0" w:color="auto"/>
            </w:tcBorders>
            <w:shd w:val="clear" w:color="auto" w:fill="auto"/>
          </w:tcPr>
          <w:p w14:paraId="141BDD90" w14:textId="05F82885"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134" w:type="dxa"/>
            <w:tcBorders>
              <w:top w:val="double" w:sz="4" w:space="0" w:color="auto"/>
            </w:tcBorders>
            <w:shd w:val="clear" w:color="auto" w:fill="auto"/>
          </w:tcPr>
          <w:p w14:paraId="4CA841C0" w14:textId="1495DDA1" w:rsidR="00126F0C" w:rsidRPr="007C4DF2" w:rsidRDefault="00126F0C" w:rsidP="00996D36">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w:t>
            </w:r>
            <w:r w:rsidR="00CE1A72"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DEF52FD" w14:textId="78AD8189"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126F0C" w:rsidRPr="007C4DF2">
              <w:rPr>
                <w:rFonts w:ascii="ＭＳ 明朝" w:hAnsi="ＭＳ 明朝" w:hint="eastAsia"/>
                <w:spacing w:val="-10"/>
                <w:sz w:val="22"/>
                <w:szCs w:val="22"/>
              </w:rPr>
              <w:t>選任</w:t>
            </w:r>
            <w:r w:rsidR="00FE2580" w:rsidRPr="007C4DF2">
              <w:rPr>
                <w:rFonts w:ascii="ＭＳ 明朝" w:hAnsi="ＭＳ 明朝" w:hint="eastAsia"/>
                <w:spacing w:val="-10"/>
                <w:sz w:val="22"/>
                <w:szCs w:val="22"/>
              </w:rPr>
              <w:t xml:space="preserve"> □</w:t>
            </w:r>
            <w:r w:rsidR="00126F0C" w:rsidRPr="007C4DF2">
              <w:rPr>
                <w:rFonts w:ascii="ＭＳ 明朝" w:hAnsi="ＭＳ 明朝" w:hint="eastAsia"/>
                <w:spacing w:val="-10"/>
                <w:sz w:val="22"/>
                <w:szCs w:val="22"/>
              </w:rPr>
              <w:t>不要</w:t>
            </w:r>
          </w:p>
        </w:tc>
        <w:tc>
          <w:tcPr>
            <w:tcW w:w="1559" w:type="dxa"/>
            <w:tcBorders>
              <w:top w:val="double" w:sz="4" w:space="0" w:color="auto"/>
            </w:tcBorders>
          </w:tcPr>
          <w:p w14:paraId="68917EBA" w14:textId="3860D08B" w:rsidR="00126F0C" w:rsidRPr="007C4DF2" w:rsidRDefault="00FE2580"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 xml:space="preserve">□直送 </w:t>
            </w:r>
            <w:r w:rsidR="007C4DF2" w:rsidRPr="007C4DF2">
              <w:rPr>
                <w:rFonts w:ascii="ＭＳ 明朝" w:hAnsi="ＭＳ 明朝" w:hint="eastAsia"/>
                <w:spacing w:val="-10"/>
                <w:sz w:val="22"/>
                <w:szCs w:val="22"/>
              </w:rPr>
              <w:t>□</w:t>
            </w:r>
            <w:r w:rsidRPr="007C4DF2">
              <w:rPr>
                <w:rFonts w:ascii="ＭＳ 明朝" w:hAnsi="ＭＳ 明朝" w:hint="eastAsia"/>
                <w:spacing w:val="-10"/>
                <w:sz w:val="22"/>
                <w:szCs w:val="22"/>
              </w:rPr>
              <w:t>貯蔵</w:t>
            </w:r>
          </w:p>
        </w:tc>
        <w:tc>
          <w:tcPr>
            <w:tcW w:w="1559" w:type="dxa"/>
            <w:tcBorders>
              <w:top w:val="double" w:sz="4" w:space="0" w:color="auto"/>
            </w:tcBorders>
          </w:tcPr>
          <w:p w14:paraId="40462A50" w14:textId="23ECC03E"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FE2580" w:rsidRPr="007C4DF2">
              <w:rPr>
                <w:rFonts w:ascii="ＭＳ 明朝" w:hAnsi="ＭＳ 明朝" w:hint="eastAsia"/>
                <w:spacing w:val="-10"/>
                <w:sz w:val="22"/>
                <w:szCs w:val="22"/>
              </w:rPr>
              <w:t>自社 □委託</w:t>
            </w:r>
            <w:r w:rsidR="00FE2580" w:rsidRPr="007C4DF2">
              <w:rPr>
                <w:rFonts w:ascii="ＭＳ 明朝" w:hAnsi="ＭＳ 明朝"/>
                <w:spacing w:val="-10"/>
                <w:sz w:val="22"/>
                <w:szCs w:val="22"/>
              </w:rPr>
              <w:t xml:space="preserve"> </w:t>
            </w:r>
          </w:p>
        </w:tc>
      </w:tr>
      <w:tr w:rsidR="00FE2580" w:rsidRPr="007C4DF2" w14:paraId="4C263051" w14:textId="5ED21AD9" w:rsidTr="00FE2580">
        <w:tc>
          <w:tcPr>
            <w:tcW w:w="1559" w:type="dxa"/>
            <w:shd w:val="clear" w:color="auto" w:fill="auto"/>
          </w:tcPr>
          <w:p w14:paraId="2077F9C9" w14:textId="3EF48231" w:rsidR="00FE2580" w:rsidRPr="007C4DF2" w:rsidRDefault="00FE2580" w:rsidP="00FE2580">
            <w:pPr>
              <w:pStyle w:val="a3"/>
              <w:wordWrap/>
              <w:spacing w:line="440" w:lineRule="exact"/>
              <w:jc w:val="left"/>
              <w:rPr>
                <w:rFonts w:ascii="ＭＳ 明朝" w:hAnsi="ＭＳ 明朝"/>
                <w:color w:val="FF0000"/>
                <w:spacing w:val="4"/>
                <w:sz w:val="22"/>
                <w:szCs w:val="22"/>
              </w:rPr>
            </w:pPr>
          </w:p>
        </w:tc>
        <w:tc>
          <w:tcPr>
            <w:tcW w:w="1985" w:type="dxa"/>
            <w:shd w:val="clear" w:color="auto" w:fill="auto"/>
          </w:tcPr>
          <w:p w14:paraId="35B64CF7" w14:textId="0A42A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990A49B" w14:textId="22220599"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1D07B7E3" w14:textId="02DD7458"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0F233CD5" w14:textId="1DFBD00A"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3D5CE43A" w14:textId="4A903DE1"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tr w:rsidR="00FE2580" w:rsidRPr="007C4DF2" w14:paraId="72C2F661" w14:textId="77777777" w:rsidTr="00FE2580">
        <w:tc>
          <w:tcPr>
            <w:tcW w:w="1559" w:type="dxa"/>
            <w:shd w:val="clear" w:color="auto" w:fill="auto"/>
          </w:tcPr>
          <w:p w14:paraId="37925DC2" w14:textId="42CBD1E9"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bookmarkStart w:id="1" w:name="_Hlk90387533"/>
          </w:p>
        </w:tc>
        <w:tc>
          <w:tcPr>
            <w:tcW w:w="1985" w:type="dxa"/>
            <w:shd w:val="clear" w:color="auto" w:fill="auto"/>
          </w:tcPr>
          <w:p w14:paraId="0523A296" w14:textId="3B262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4321166E" w14:textId="6B6F2004"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67664DCE" w14:textId="15E69027"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5AC3BB7D" w14:textId="2D8DA0CB"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21FC9A94" w14:textId="6EBA3E7F"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bookmarkEnd w:id="1"/>
      <w:tr w:rsidR="00FE2580" w:rsidRPr="007C4DF2" w14:paraId="6004ADE6" w14:textId="77777777" w:rsidTr="00FE2580">
        <w:tc>
          <w:tcPr>
            <w:tcW w:w="1559" w:type="dxa"/>
            <w:shd w:val="clear" w:color="auto" w:fill="auto"/>
          </w:tcPr>
          <w:p w14:paraId="1D35DB14" w14:textId="13329FA4"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985" w:type="dxa"/>
            <w:shd w:val="clear" w:color="auto" w:fill="auto"/>
          </w:tcPr>
          <w:p w14:paraId="36224C28" w14:textId="1F3A1B36"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bookmarkStart w:id="2" w:name="_GoBack"/>
            <w:bookmarkEnd w:id="2"/>
          </w:p>
        </w:tc>
        <w:tc>
          <w:tcPr>
            <w:tcW w:w="1134" w:type="dxa"/>
            <w:shd w:val="clear" w:color="auto" w:fill="auto"/>
          </w:tcPr>
          <w:p w14:paraId="5CD075B8" w14:textId="38145AB5"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4440EFDB" w14:textId="0BB8403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□選任 □不要</w:t>
            </w:r>
          </w:p>
        </w:tc>
        <w:tc>
          <w:tcPr>
            <w:tcW w:w="1559" w:type="dxa"/>
          </w:tcPr>
          <w:p w14:paraId="0A3E8080" w14:textId="0EE9070D" w:rsidR="00FE2580" w:rsidRPr="007C4DF2" w:rsidRDefault="00FE2580"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w:t>
            </w:r>
            <w:r w:rsidR="007C4DF2" w:rsidRPr="007C4DF2">
              <w:rPr>
                <w:rFonts w:ascii="ＭＳ 明朝" w:hAnsi="ＭＳ 明朝" w:hint="eastAsia"/>
                <w:spacing w:val="-10"/>
                <w:sz w:val="22"/>
                <w:szCs w:val="22"/>
              </w:rPr>
              <w:t>直送 □貯蔵</w:t>
            </w:r>
          </w:p>
        </w:tc>
        <w:tc>
          <w:tcPr>
            <w:tcW w:w="1559" w:type="dxa"/>
          </w:tcPr>
          <w:p w14:paraId="1AD45D1C" w14:textId="67FEDC0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□自社 □委託</w:t>
            </w:r>
          </w:p>
        </w:tc>
      </w:tr>
      <w:tr w:rsidR="002138EA" w:rsidRPr="007C4DF2" w14:paraId="354D1087" w14:textId="6FEDAC71" w:rsidTr="00FE2580">
        <w:tc>
          <w:tcPr>
            <w:tcW w:w="3544" w:type="dxa"/>
            <w:gridSpan w:val="2"/>
            <w:tcBorders>
              <w:top w:val="double" w:sz="4" w:space="0" w:color="auto"/>
            </w:tcBorders>
            <w:shd w:val="clear" w:color="auto" w:fill="auto"/>
          </w:tcPr>
          <w:p w14:paraId="46C1E7A0" w14:textId="4A779D87" w:rsidR="002138EA" w:rsidRPr="007C4DF2" w:rsidRDefault="002138EA"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4"/>
                <w:sz w:val="22"/>
                <w:szCs w:val="22"/>
              </w:rPr>
              <w:t>合計</w:t>
            </w:r>
          </w:p>
        </w:tc>
        <w:tc>
          <w:tcPr>
            <w:tcW w:w="1134" w:type="dxa"/>
            <w:tcBorders>
              <w:top w:val="double" w:sz="4" w:space="0" w:color="auto"/>
            </w:tcBorders>
            <w:shd w:val="clear" w:color="auto" w:fill="auto"/>
          </w:tcPr>
          <w:p w14:paraId="7DCA9A1B" w14:textId="1C4DD4EB" w:rsidR="002138EA" w:rsidRPr="007C4DF2" w:rsidRDefault="00CE1A72"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086FAB6" w14:textId="7223F442"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23C7FA10" w14:textId="266DABE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0BFD69D5" w14:textId="2260120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r>
    </w:tbl>
    <w:p w14:paraId="76227EE4" w14:textId="72E9A7B8" w:rsidR="0040761C" w:rsidRPr="007C4DF2" w:rsidRDefault="009603CA" w:rsidP="007C4DF2">
      <w:pPr>
        <w:pStyle w:val="a3"/>
        <w:wordWrap/>
        <w:spacing w:afterLines="30" w:after="72" w:line="420" w:lineRule="exact"/>
        <w:rPr>
          <w:rFonts w:ascii="ＭＳ 明朝" w:hAnsi="ＭＳ 明朝"/>
          <w:spacing w:val="0"/>
        </w:rPr>
      </w:pPr>
      <w:r w:rsidRPr="007C4DF2">
        <w:rPr>
          <w:rFonts w:ascii="ＭＳ 明朝" w:hAnsi="ＭＳ 明朝" w:hint="eastAsia"/>
          <w:spacing w:val="0"/>
        </w:rPr>
        <w:t xml:space="preserve">　</w:t>
      </w:r>
      <w:r w:rsidR="002464C6" w:rsidRPr="007C4DF2">
        <w:rPr>
          <w:rFonts w:ascii="ＭＳ 明朝" w:hAnsi="ＭＳ 明朝" w:hint="eastAsia"/>
          <w:spacing w:val="0"/>
        </w:rPr>
        <w:t xml:space="preserve">　</w:t>
      </w:r>
      <w:r w:rsidRPr="007C4DF2">
        <w:rPr>
          <w:rFonts w:ascii="ＭＳ 明朝" w:hAnsi="ＭＳ 明朝" w:hint="eastAsia"/>
          <w:spacing w:val="0"/>
        </w:rPr>
        <w:t>注</w:t>
      </w:r>
      <w:r w:rsidR="002464C6" w:rsidRPr="007C4DF2">
        <w:rPr>
          <w:rFonts w:ascii="ＭＳ 明朝" w:hAnsi="ＭＳ 明朝" w:hint="eastAsia"/>
          <w:spacing w:val="0"/>
        </w:rPr>
        <w:t xml:space="preserve">１　</w:t>
      </w:r>
      <w:r w:rsidRPr="007C4DF2">
        <w:rPr>
          <w:rFonts w:ascii="ＭＳ 明朝" w:hAnsi="ＭＳ 明朝" w:hint="eastAsia"/>
          <w:spacing w:val="0"/>
        </w:rPr>
        <w:t>販売主任者の選任が必要な場合は販売主任者届を提出すること。</w:t>
      </w:r>
    </w:p>
    <w:p w14:paraId="0FECE59C" w14:textId="1626BAD1" w:rsidR="002464C6" w:rsidRPr="007C4DF2" w:rsidRDefault="002464C6" w:rsidP="007C4DF2">
      <w:pPr>
        <w:pStyle w:val="a3"/>
        <w:spacing w:line="280" w:lineRule="exact"/>
        <w:ind w:left="1200" w:hangingChars="500" w:hanging="1200"/>
        <w:rPr>
          <w:rFonts w:ascii="ＭＳ 明朝" w:hAnsi="ＭＳ 明朝"/>
          <w:spacing w:val="0"/>
        </w:rPr>
      </w:pPr>
      <w:r w:rsidRPr="007C4DF2">
        <w:rPr>
          <w:rFonts w:ascii="ＭＳ 明朝" w:hAnsi="ＭＳ 明朝" w:hint="eastAsia"/>
          <w:spacing w:val="0"/>
        </w:rPr>
        <w:t xml:space="preserve">　　注２　</w:t>
      </w:r>
      <w:r w:rsidR="0057610C" w:rsidRPr="007C4DF2">
        <w:rPr>
          <w:rFonts w:ascii="ＭＳ 明朝" w:hAnsi="ＭＳ 明朝" w:hint="eastAsia"/>
          <w:spacing w:val="0"/>
        </w:rPr>
        <w:t>「直送」とは、容器置場を所（占）有しないで販売すること、「貯蔵」とは、容器置場を所（占）有して販売すること</w:t>
      </w:r>
      <w:r w:rsidRPr="007C4DF2">
        <w:rPr>
          <w:rFonts w:ascii="ＭＳ 明朝" w:hAnsi="ＭＳ 明朝" w:hint="eastAsia"/>
          <w:spacing w:val="0"/>
        </w:rPr>
        <w:t>を指す。</w:t>
      </w:r>
    </w:p>
    <w:p w14:paraId="69CC8189" w14:textId="77777777" w:rsidR="009603CA" w:rsidRPr="007C4DF2" w:rsidRDefault="009603CA" w:rsidP="0040761C">
      <w:pPr>
        <w:pStyle w:val="a3"/>
        <w:wordWrap/>
        <w:spacing w:line="240" w:lineRule="auto"/>
        <w:rPr>
          <w:rFonts w:ascii="ＭＳ 明朝" w:hAnsi="ＭＳ 明朝"/>
          <w:spacing w:val="0"/>
        </w:rPr>
      </w:pPr>
    </w:p>
    <w:p w14:paraId="135183F7" w14:textId="26989B5B" w:rsidR="00A74999"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４　帳簿類</w:t>
      </w:r>
    </w:p>
    <w:p w14:paraId="478CB1BF" w14:textId="3ECBFEB2" w:rsidR="00A74999" w:rsidRPr="007C4DF2" w:rsidRDefault="00A74999"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法第20条の６第１項及び第60条第１項に基づき、次のとおり</w:t>
      </w:r>
      <w:r w:rsidR="00F56AC0" w:rsidRPr="007C4DF2">
        <w:rPr>
          <w:rFonts w:ascii="ＭＳ 明朝" w:hAnsi="ＭＳ 明朝" w:hint="eastAsia"/>
          <w:spacing w:val="4"/>
        </w:rPr>
        <w:t>備え、記載及び保存します。</w:t>
      </w:r>
    </w:p>
    <w:p w14:paraId="0945ABDF" w14:textId="5117DEBF"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引渡先保安台帳（保存期間：引渡継続期間）</w:t>
      </w:r>
      <w:r w:rsidR="00134452" w:rsidRPr="007C4DF2">
        <w:rPr>
          <w:rFonts w:ascii="ＭＳ 明朝" w:hAnsi="ＭＳ 明朝" w:hint="eastAsia"/>
          <w:spacing w:val="4"/>
        </w:rPr>
        <w:t>※様式を添付</w:t>
      </w:r>
    </w:p>
    <w:p w14:paraId="69697637" w14:textId="1057C9AB"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容器授受記録簿（保存期間：２年）</w:t>
      </w:r>
      <w:r w:rsidR="00134452" w:rsidRPr="007C4DF2">
        <w:rPr>
          <w:rFonts w:ascii="ＭＳ 明朝" w:hAnsi="ＭＳ 明朝" w:hint="eastAsia"/>
          <w:spacing w:val="4"/>
        </w:rPr>
        <w:t>※様式を添付</w:t>
      </w:r>
    </w:p>
    <w:p w14:paraId="73763DF2" w14:textId="56AA5251"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周知記録（保存期間：２年）</w:t>
      </w:r>
    </w:p>
    <w:p w14:paraId="76ED6BEB" w14:textId="77777777" w:rsidR="00A74999" w:rsidRPr="007C4DF2" w:rsidRDefault="00A74999" w:rsidP="0019256F">
      <w:pPr>
        <w:pStyle w:val="a3"/>
        <w:wordWrap/>
        <w:spacing w:line="240" w:lineRule="auto"/>
        <w:rPr>
          <w:rFonts w:ascii="ＭＳ 明朝" w:hAnsi="ＭＳ 明朝"/>
          <w:spacing w:val="4"/>
        </w:rPr>
      </w:pPr>
    </w:p>
    <w:p w14:paraId="4CDA960D" w14:textId="39406848" w:rsidR="003F4388"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５</w:t>
      </w:r>
      <w:r w:rsidR="003F4388" w:rsidRPr="007C4DF2">
        <w:rPr>
          <w:rFonts w:ascii="ＭＳ 明朝" w:hAnsi="ＭＳ 明朝" w:hint="eastAsia"/>
          <w:spacing w:val="4"/>
        </w:rPr>
        <w:t xml:space="preserve">　周知に関する事項</w:t>
      </w:r>
    </w:p>
    <w:p w14:paraId="78BB429E" w14:textId="162096F5" w:rsidR="003F4388" w:rsidRPr="007C4DF2" w:rsidRDefault="003F4388" w:rsidP="0083644B">
      <w:pPr>
        <w:pStyle w:val="a3"/>
        <w:wordWrap/>
        <w:spacing w:line="320" w:lineRule="exact"/>
        <w:ind w:left="992" w:hangingChars="400" w:hanging="992"/>
        <w:rPr>
          <w:rFonts w:ascii="ＭＳ 明朝" w:hAnsi="ＭＳ 明朝"/>
          <w:spacing w:val="0"/>
        </w:rPr>
      </w:pPr>
      <w:r w:rsidRPr="007C4DF2">
        <w:rPr>
          <w:rFonts w:ascii="ＭＳ 明朝" w:hAnsi="ＭＳ 明朝" w:hint="eastAsia"/>
          <w:spacing w:val="4"/>
        </w:rPr>
        <w:t xml:space="preserve">　　</w:t>
      </w:r>
      <w:r w:rsidR="0083644B" w:rsidRPr="007C4DF2">
        <w:rPr>
          <w:rFonts w:ascii="ＭＳ 明朝" w:hAnsi="ＭＳ 明朝" w:hint="eastAsia"/>
          <w:spacing w:val="4"/>
        </w:rPr>
        <w:t xml:space="preserve">□　</w:t>
      </w:r>
      <w:r w:rsidR="007445AD" w:rsidRPr="007C4DF2">
        <w:rPr>
          <w:rFonts w:ascii="ＭＳ 明朝" w:hAnsi="ＭＳ 明朝" w:hint="eastAsia"/>
          <w:spacing w:val="4"/>
        </w:rPr>
        <w:t>法第20条の５第１項に基づき、</w:t>
      </w:r>
      <w:r w:rsidR="005E0E1E" w:rsidRPr="007C4DF2">
        <w:rPr>
          <w:rFonts w:ascii="ＭＳ 明朝" w:hAnsi="ＭＳ 明朝" w:hint="eastAsia"/>
          <w:spacing w:val="4"/>
          <w:u w:val="double"/>
        </w:rPr>
        <w:t>別紙の周知文書</w:t>
      </w:r>
      <w:r w:rsidR="005E0E1E" w:rsidRPr="007C4DF2">
        <w:rPr>
          <w:rFonts w:ascii="ＭＳ 明朝" w:hAnsi="ＭＳ 明朝" w:hint="eastAsia"/>
          <w:spacing w:val="4"/>
        </w:rPr>
        <w:t>を備え、周知します。</w:t>
      </w:r>
    </w:p>
    <w:p w14:paraId="42F795B1" w14:textId="07A8B2CB" w:rsidR="003F4388" w:rsidRPr="007C4DF2" w:rsidRDefault="003F4388" w:rsidP="003F4388">
      <w:pPr>
        <w:overflowPunct w:val="0"/>
        <w:textAlignment w:val="baseline"/>
        <w:rPr>
          <w:rFonts w:ascii="ＭＳ 明朝" w:hAnsi="ＭＳ 明朝" w:cs="ＭＳ 明朝"/>
          <w:kern w:val="0"/>
          <w:sz w:val="24"/>
        </w:rPr>
      </w:pPr>
    </w:p>
    <w:p w14:paraId="2F368F87" w14:textId="1770AE29" w:rsidR="003F4388" w:rsidRPr="007C4DF2" w:rsidRDefault="00F56AC0" w:rsidP="003F4388">
      <w:pPr>
        <w:overflowPunct w:val="0"/>
        <w:textAlignment w:val="baseline"/>
        <w:rPr>
          <w:rFonts w:ascii="ＭＳ 明朝" w:hAnsi="Times New Roman"/>
          <w:spacing w:val="6"/>
          <w:kern w:val="0"/>
          <w:sz w:val="24"/>
        </w:rPr>
      </w:pPr>
      <w:r w:rsidRPr="007C4DF2">
        <w:rPr>
          <w:rFonts w:ascii="ＭＳ 明朝" w:hAnsi="ＭＳ 明朝" w:cs="ＭＳ 明朝" w:hint="eastAsia"/>
          <w:kern w:val="0"/>
          <w:sz w:val="24"/>
        </w:rPr>
        <w:t>６</w:t>
      </w:r>
      <w:r w:rsidR="003F4388" w:rsidRPr="007C4DF2">
        <w:rPr>
          <w:rFonts w:ascii="ＭＳ 明朝" w:hAnsi="ＭＳ 明朝" w:cs="ＭＳ 明朝" w:hint="eastAsia"/>
          <w:kern w:val="0"/>
          <w:sz w:val="24"/>
        </w:rPr>
        <w:t xml:space="preserve">　容器の貯蔵について</w:t>
      </w:r>
    </w:p>
    <w:p w14:paraId="5B2CFAEB" w14:textId="6B33D88A" w:rsidR="003F4388" w:rsidRPr="007C4DF2" w:rsidRDefault="003F4388" w:rsidP="003F4388">
      <w:pPr>
        <w:overflowPunct w:val="0"/>
        <w:textAlignment w:val="baseline"/>
        <w:rPr>
          <w:rFonts w:ascii="Meiryo UI" w:eastAsia="Meiryo UI" w:hAnsi="Meiryo UI"/>
          <w:spacing w:val="6"/>
          <w:kern w:val="0"/>
          <w:sz w:val="24"/>
        </w:rPr>
      </w:pPr>
      <w:r w:rsidRPr="007C4DF2">
        <w:rPr>
          <w:rFonts w:ascii="ＭＳ 明朝" w:hAnsi="ＭＳ 明朝" w:cs="ＭＳ 明朝"/>
          <w:kern w:val="0"/>
          <w:sz w:val="24"/>
        </w:rPr>
        <w:t xml:space="preserve">  </w:t>
      </w:r>
      <w:r w:rsidRPr="007C4DF2">
        <w:rPr>
          <w:rFonts w:ascii="Meiryo UI" w:eastAsia="Meiryo UI" w:hAnsi="Meiryo UI" w:cs="ＭＳ 明朝"/>
          <w:kern w:val="0"/>
          <w:sz w:val="24"/>
        </w:rPr>
        <w:t xml:space="preserve">  </w:t>
      </w:r>
      <w:r w:rsidRPr="007C4DF2">
        <w:rPr>
          <w:rFonts w:ascii="ＭＳ 明朝" w:hAnsi="ＭＳ 明朝" w:cs="ＭＳ 明朝" w:hint="eastAsia"/>
          <w:kern w:val="0"/>
          <w:sz w:val="24"/>
        </w:rPr>
        <w:t xml:space="preserve">容器置場の面積　</w:t>
      </w:r>
      <w:r w:rsidRPr="007C4DF2">
        <w:rPr>
          <w:rFonts w:ascii="Meiryo UI" w:eastAsia="Meiryo UI" w:hAnsi="Meiryo UI" w:cs="ＭＳ 明朝" w:hint="eastAsia"/>
          <w:kern w:val="0"/>
          <w:sz w:val="24"/>
          <w:u w:val="single"/>
        </w:rPr>
        <w:t xml:space="preserve">　</w:t>
      </w:r>
      <w:r w:rsid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rPr>
        <w:t xml:space="preserve">　</w:t>
      </w:r>
    </w:p>
    <w:p w14:paraId="67A2F125" w14:textId="77777777" w:rsidR="002B29FA" w:rsidRPr="007C4DF2" w:rsidRDefault="002B29FA" w:rsidP="001E3170">
      <w:pPr>
        <w:pStyle w:val="a3"/>
        <w:wordWrap/>
        <w:spacing w:line="240" w:lineRule="auto"/>
        <w:rPr>
          <w:rFonts w:ascii="Meiryo UI" w:eastAsia="Meiryo UI" w:hAnsi="Meiryo UI"/>
          <w:spacing w:val="0"/>
        </w:rPr>
      </w:pPr>
    </w:p>
    <w:p w14:paraId="710A083B" w14:textId="5DB9A73C" w:rsidR="002B29FA" w:rsidRPr="007C4DF2" w:rsidRDefault="00F56AC0" w:rsidP="001E3170">
      <w:pPr>
        <w:pStyle w:val="a3"/>
        <w:wordWrap/>
        <w:spacing w:line="240" w:lineRule="auto"/>
        <w:rPr>
          <w:rFonts w:ascii="ＭＳ 明朝" w:hAnsi="ＭＳ 明朝"/>
        </w:rPr>
      </w:pPr>
      <w:r w:rsidRPr="007C4DF2">
        <w:rPr>
          <w:rFonts w:ascii="ＭＳ 明朝" w:hAnsi="ＭＳ 明朝" w:hint="eastAsia"/>
        </w:rPr>
        <w:t>７</w:t>
      </w:r>
      <w:r w:rsidR="002B29FA" w:rsidRPr="007C4DF2">
        <w:rPr>
          <w:rFonts w:ascii="ＭＳ 明朝" w:hAnsi="ＭＳ 明朝" w:hint="eastAsia"/>
        </w:rPr>
        <w:t xml:space="preserve">　</w:t>
      </w:r>
      <w:r w:rsidR="0054730E" w:rsidRPr="007C4DF2">
        <w:rPr>
          <w:rFonts w:ascii="ＭＳ 明朝" w:hAnsi="ＭＳ 明朝" w:hint="eastAsia"/>
        </w:rPr>
        <w:t>法20条の６で定める</w:t>
      </w:r>
      <w:r w:rsidR="002B29FA" w:rsidRPr="007C4DF2">
        <w:rPr>
          <w:rFonts w:ascii="ＭＳ 明朝" w:hAnsi="ＭＳ 明朝" w:hint="eastAsia"/>
        </w:rPr>
        <w:t>販売の</w:t>
      </w:r>
      <w:r w:rsidR="005E0023" w:rsidRPr="007C4DF2">
        <w:rPr>
          <w:rFonts w:ascii="ＭＳ 明朝" w:hAnsi="ＭＳ 明朝" w:hint="eastAsia"/>
        </w:rPr>
        <w:t>技術上の</w:t>
      </w:r>
      <w:r w:rsidR="002B29FA" w:rsidRPr="007C4DF2">
        <w:rPr>
          <w:rFonts w:ascii="ＭＳ 明朝" w:hAnsi="ＭＳ 明朝" w:hint="eastAsia"/>
        </w:rPr>
        <w:t>基準に</w:t>
      </w:r>
      <w:r w:rsidR="0054730E" w:rsidRPr="007C4DF2">
        <w:rPr>
          <w:rFonts w:ascii="ＭＳ 明朝" w:hAnsi="ＭＳ 明朝" w:hint="eastAsia"/>
        </w:rPr>
        <w:t>関する事項</w:t>
      </w:r>
    </w:p>
    <w:p w14:paraId="28EABFF0" w14:textId="25DDF37A" w:rsidR="00165044" w:rsidRPr="007C4DF2" w:rsidRDefault="00165044" w:rsidP="001E3170">
      <w:pPr>
        <w:pStyle w:val="a3"/>
        <w:wordWrap/>
        <w:spacing w:line="240" w:lineRule="auto"/>
        <w:rPr>
          <w:rFonts w:ascii="ＭＳ 明朝" w:hAnsi="ＭＳ 明朝"/>
        </w:rPr>
      </w:pPr>
      <w:r w:rsidRPr="007C4DF2">
        <w:rPr>
          <w:rFonts w:ascii="メイリオ" w:eastAsia="メイリオ" w:hAnsi="メイリオ"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別記１</w:t>
      </w:r>
      <w:r w:rsidRPr="007C4DF2">
        <w:rPr>
          <w:rFonts w:ascii="ＭＳ 明朝" w:hAnsi="ＭＳ 明朝" w:hint="eastAsia"/>
        </w:rPr>
        <w:t>のとおり遵守します。</w:t>
      </w:r>
    </w:p>
    <w:p w14:paraId="50D22172" w14:textId="636F62CC" w:rsidR="0054730E" w:rsidRPr="007C4DF2" w:rsidRDefault="0054730E" w:rsidP="001E3170">
      <w:pPr>
        <w:pStyle w:val="a3"/>
        <w:wordWrap/>
        <w:spacing w:line="240" w:lineRule="auto"/>
        <w:rPr>
          <w:rFonts w:ascii="ＭＳ 明朝" w:hAnsi="ＭＳ 明朝"/>
        </w:rPr>
      </w:pPr>
    </w:p>
    <w:p w14:paraId="2859E24A" w14:textId="43D236D0" w:rsidR="0054730E" w:rsidRPr="007C4DF2" w:rsidRDefault="00F56AC0" w:rsidP="001E3170">
      <w:pPr>
        <w:pStyle w:val="a3"/>
        <w:wordWrap/>
        <w:spacing w:line="240" w:lineRule="auto"/>
        <w:rPr>
          <w:rFonts w:ascii="ＭＳ 明朝" w:hAnsi="ＭＳ 明朝"/>
        </w:rPr>
      </w:pPr>
      <w:r w:rsidRPr="007C4DF2">
        <w:rPr>
          <w:rFonts w:ascii="ＭＳ 明朝" w:hAnsi="ＭＳ 明朝" w:hint="eastAsia"/>
        </w:rPr>
        <w:t>８</w:t>
      </w:r>
      <w:r w:rsidR="0054730E" w:rsidRPr="007C4DF2">
        <w:rPr>
          <w:rFonts w:ascii="ＭＳ 明朝" w:hAnsi="ＭＳ 明朝" w:hint="eastAsia"/>
        </w:rPr>
        <w:t xml:space="preserve">　法第15条で定める貯蔵の技術上の基準に関する事項</w:t>
      </w:r>
    </w:p>
    <w:p w14:paraId="1B4AFC7D" w14:textId="265C3F80" w:rsidR="00165044" w:rsidRPr="007C4DF2" w:rsidRDefault="00165044" w:rsidP="00165044">
      <w:pPr>
        <w:pStyle w:val="a3"/>
        <w:wordWrap/>
        <w:spacing w:line="240" w:lineRule="auto"/>
        <w:rPr>
          <w:rFonts w:ascii="ＭＳ 明朝" w:hAnsi="ＭＳ 明朝"/>
        </w:rPr>
      </w:pPr>
      <w:r w:rsidRPr="007C4DF2">
        <w:rPr>
          <w:rFonts w:ascii="ＭＳ 明朝" w:hAnsi="ＭＳ 明朝"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別記２</w:t>
      </w:r>
      <w:r w:rsidRPr="007C4DF2">
        <w:rPr>
          <w:rFonts w:ascii="ＭＳ 明朝" w:hAnsi="ＭＳ 明朝" w:hint="eastAsia"/>
        </w:rPr>
        <w:t>のとおり遵守します。</w:t>
      </w:r>
    </w:p>
    <w:p w14:paraId="26C50574" w14:textId="3F0725E3" w:rsidR="007C4DF2" w:rsidRDefault="007C4DF2">
      <w:pPr>
        <w:widowControl/>
        <w:jc w:val="left"/>
        <w:rPr>
          <w:rFonts w:ascii="ＭＳ 明朝" w:hAnsi="ＭＳ 明朝" w:cs="ＭＳ 明朝"/>
          <w:spacing w:val="5"/>
          <w:kern w:val="0"/>
          <w:sz w:val="24"/>
        </w:rPr>
      </w:pPr>
      <w:r>
        <w:rPr>
          <w:rFonts w:ascii="ＭＳ 明朝" w:hAnsi="ＭＳ 明朝"/>
        </w:rPr>
        <w:br w:type="page"/>
      </w:r>
    </w:p>
    <w:p w14:paraId="104543C5" w14:textId="77777777" w:rsidR="0054730E" w:rsidRPr="007C4DF2" w:rsidRDefault="0054730E" w:rsidP="001E3170">
      <w:pPr>
        <w:pStyle w:val="a3"/>
        <w:wordWrap/>
        <w:spacing w:line="240" w:lineRule="auto"/>
        <w:rPr>
          <w:rFonts w:ascii="ＭＳ 明朝" w:hAnsi="ＭＳ 明朝"/>
        </w:rPr>
      </w:pPr>
    </w:p>
    <w:p w14:paraId="6F6EF5E6" w14:textId="707B5727" w:rsidR="0054730E"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rPr>
        <w:t>９</w:t>
      </w:r>
      <w:r w:rsidR="0054730E" w:rsidRPr="007C4DF2">
        <w:rPr>
          <w:rFonts w:ascii="ＭＳ 明朝" w:hAnsi="ＭＳ 明朝" w:hint="eastAsia"/>
        </w:rPr>
        <w:t xml:space="preserve">　法第23条で定める移動の技術上の基準に関する事項</w:t>
      </w:r>
    </w:p>
    <w:p w14:paraId="0EDC72B1" w14:textId="5D88EC92" w:rsidR="00165044" w:rsidRPr="007C4DF2" w:rsidRDefault="00165044" w:rsidP="0083644B">
      <w:pPr>
        <w:pStyle w:val="a3"/>
        <w:ind w:left="1000" w:hangingChars="400" w:hanging="1000"/>
        <w:rPr>
          <w:rFonts w:ascii="ＭＳ 明朝" w:hAnsi="ＭＳ 明朝"/>
        </w:rPr>
      </w:pPr>
      <w:r w:rsidRPr="007C4DF2">
        <w:rPr>
          <w:rFonts w:ascii="ＭＳ 明朝" w:hAnsi="ＭＳ 明朝" w:hint="eastAsia"/>
        </w:rPr>
        <w:t xml:space="preserve">　　</w:t>
      </w:r>
      <w:r w:rsidR="000C660D" w:rsidRPr="007C4DF2">
        <w:rPr>
          <w:rFonts w:ascii="ＭＳ 明朝" w:hAnsi="ＭＳ 明朝" w:hint="eastAsia"/>
        </w:rPr>
        <w:t xml:space="preserve">□　</w:t>
      </w:r>
      <w:r w:rsidR="000C660D" w:rsidRPr="007C4DF2">
        <w:rPr>
          <w:rFonts w:ascii="ＭＳ 明朝" w:hAnsi="ＭＳ 明朝" w:hint="eastAsia"/>
          <w:u w:val="single"/>
        </w:rPr>
        <w:t>別記３</w:t>
      </w:r>
      <w:r w:rsidR="000C660D" w:rsidRPr="007C4DF2">
        <w:rPr>
          <w:rFonts w:ascii="ＭＳ 明朝" w:hAnsi="ＭＳ 明朝" w:hint="eastAsia"/>
        </w:rPr>
        <w:t>のとおり遵守します。</w:t>
      </w:r>
    </w:p>
    <w:p w14:paraId="3A28A6C6" w14:textId="17584D5A" w:rsidR="002B29FA" w:rsidRPr="007C4DF2" w:rsidRDefault="002B29FA" w:rsidP="001E3170">
      <w:pPr>
        <w:pStyle w:val="a3"/>
        <w:wordWrap/>
        <w:spacing w:line="240" w:lineRule="auto"/>
        <w:rPr>
          <w:rFonts w:ascii="ＭＳ 明朝" w:hAnsi="ＭＳ 明朝"/>
          <w:spacing w:val="0"/>
        </w:rPr>
      </w:pPr>
    </w:p>
    <w:p w14:paraId="4492D5CB" w14:textId="010DBD58" w:rsidR="005E0023"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spacing w:val="0"/>
        </w:rPr>
        <w:t>10</w:t>
      </w:r>
      <w:r w:rsidR="00165044" w:rsidRPr="007C4DF2">
        <w:rPr>
          <w:rFonts w:ascii="ＭＳ 明朝" w:hAnsi="ＭＳ 明朝" w:hint="eastAsia"/>
          <w:spacing w:val="0"/>
        </w:rPr>
        <w:t xml:space="preserve">　保安教育に関する事項</w:t>
      </w:r>
    </w:p>
    <w:p w14:paraId="50209ABF" w14:textId="0BF05ED8" w:rsidR="00165044" w:rsidRPr="007C4DF2" w:rsidRDefault="00165044" w:rsidP="001E3170">
      <w:pPr>
        <w:pStyle w:val="a3"/>
        <w:wordWrap/>
        <w:spacing w:line="240" w:lineRule="auto"/>
        <w:rPr>
          <w:rFonts w:ascii="ＭＳ 明朝" w:hAnsi="ＭＳ 明朝"/>
          <w:color w:val="FF0000"/>
          <w:spacing w:val="0"/>
        </w:rPr>
      </w:pPr>
      <w:r w:rsidRPr="007C4DF2">
        <w:rPr>
          <w:rFonts w:ascii="ＭＳ 明朝" w:hAnsi="ＭＳ 明朝" w:hint="eastAsia"/>
          <w:spacing w:val="0"/>
        </w:rPr>
        <w:t xml:space="preserve">　　</w:t>
      </w:r>
      <w:r w:rsidR="0083644B" w:rsidRPr="007C4DF2">
        <w:rPr>
          <w:rFonts w:ascii="ＭＳ 明朝" w:hAnsi="ＭＳ 明朝" w:hint="eastAsia"/>
          <w:spacing w:val="0"/>
        </w:rPr>
        <w:t xml:space="preserve">□　</w:t>
      </w:r>
      <w:r w:rsidRPr="007C4DF2">
        <w:rPr>
          <w:rFonts w:ascii="ＭＳ 明朝" w:hAnsi="ＭＳ 明朝" w:hint="eastAsia"/>
          <w:spacing w:val="0"/>
        </w:rPr>
        <w:t>法第27条第４項に基づき、従業者に保安教育を実施します。</w:t>
      </w:r>
    </w:p>
    <w:p w14:paraId="0DDD6E9A" w14:textId="34060870" w:rsidR="00165044" w:rsidRPr="007C4DF2" w:rsidRDefault="00165044" w:rsidP="001E3170">
      <w:pPr>
        <w:pStyle w:val="a3"/>
        <w:wordWrap/>
        <w:spacing w:line="240" w:lineRule="auto"/>
        <w:rPr>
          <w:spacing w:val="0"/>
        </w:rPr>
      </w:pPr>
    </w:p>
    <w:p w14:paraId="02E8BBED" w14:textId="07CA119A" w:rsidR="00657E00" w:rsidRPr="007C4DF2" w:rsidRDefault="00F56AC0" w:rsidP="007B7245">
      <w:pPr>
        <w:overflowPunct w:val="0"/>
        <w:spacing w:line="440" w:lineRule="exact"/>
        <w:textAlignment w:val="baseline"/>
        <w:rPr>
          <w:rFonts w:ascii="ＭＳ 明朝" w:hAnsi="Times New Roman"/>
          <w:spacing w:val="6"/>
          <w:kern w:val="0"/>
          <w:sz w:val="24"/>
        </w:rPr>
      </w:pPr>
      <w:r w:rsidRPr="007C4DF2">
        <w:rPr>
          <w:rFonts w:ascii="ＭＳ 明朝" w:hAnsi="ＭＳ 明朝" w:cs="ＭＳ 明朝" w:hint="eastAsia"/>
          <w:kern w:val="0"/>
          <w:sz w:val="24"/>
        </w:rPr>
        <w:t>11</w:t>
      </w:r>
      <w:r w:rsidR="00657E00" w:rsidRPr="007C4DF2">
        <w:rPr>
          <w:rFonts w:ascii="ＭＳ 明朝" w:hAnsi="ＭＳ 明朝" w:cs="ＭＳ 明朝" w:hint="eastAsia"/>
          <w:kern w:val="0"/>
          <w:sz w:val="24"/>
        </w:rPr>
        <w:t xml:space="preserve">　高圧ガスの供給者名</w:t>
      </w:r>
    </w:p>
    <w:p w14:paraId="357E2C7E" w14:textId="5F42A51A" w:rsidR="00657E00" w:rsidRPr="00FC5489" w:rsidRDefault="00657E00" w:rsidP="007B7245">
      <w:pPr>
        <w:overflowPunct w:val="0"/>
        <w:spacing w:line="440" w:lineRule="exact"/>
        <w:ind w:leftChars="202" w:left="424" w:firstLineChars="1" w:firstLine="4"/>
        <w:textAlignment w:val="baseline"/>
        <w:rPr>
          <w:rFonts w:ascii="メイリオ" w:eastAsia="メイリオ" w:hAnsi="メイリオ"/>
          <w:spacing w:val="6"/>
          <w:kern w:val="0"/>
          <w:sz w:val="24"/>
        </w:rPr>
      </w:pPr>
      <w:r w:rsidRPr="007C4DF2">
        <w:rPr>
          <w:rFonts w:ascii="ＭＳ 明朝" w:hAnsi="ＭＳ 明朝" w:cs="ＭＳ 明朝" w:hint="eastAsia"/>
          <w:spacing w:val="60"/>
          <w:kern w:val="0"/>
          <w:sz w:val="24"/>
          <w:fitText w:val="960" w:id="-1692209919"/>
        </w:rPr>
        <w:t>所在</w:t>
      </w:r>
      <w:r w:rsidRPr="007C4DF2">
        <w:rPr>
          <w:rFonts w:ascii="ＭＳ 明朝" w:hAnsi="ＭＳ 明朝" w:cs="ＭＳ 明朝" w:hint="eastAsia"/>
          <w:kern w:val="0"/>
          <w:sz w:val="24"/>
          <w:fitText w:val="960" w:id="-1692209919"/>
        </w:rPr>
        <w:t>地</w:t>
      </w:r>
      <w:r w:rsidR="003F4388" w:rsidRPr="007C4DF2">
        <w:rPr>
          <w:rFonts w:ascii="ＭＳ 明朝" w:hAnsi="ＭＳ 明朝" w:cs="ＭＳ 明朝" w:hint="eastAsia"/>
          <w:kern w:val="0"/>
          <w:sz w:val="24"/>
        </w:rPr>
        <w:t xml:space="preserve">　</w:t>
      </w:r>
      <w:r w:rsidR="00A64850" w:rsidRPr="00FC5489">
        <w:rPr>
          <w:rFonts w:ascii="ＭＳ 明朝" w:hAnsi="ＭＳ 明朝"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447DBCDC" w14:textId="63841324"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名</w:t>
      </w:r>
      <w:r w:rsidR="00A64850" w:rsidRPr="00FC5489">
        <w:rPr>
          <w:rFonts w:ascii="ＭＳ 明朝" w:hAnsi="ＭＳ 明朝" w:cs="ＭＳ 明朝" w:hint="eastAsia"/>
          <w:kern w:val="0"/>
          <w:sz w:val="24"/>
        </w:rPr>
        <w:t xml:space="preserve">　</w:t>
      </w:r>
      <w:r w:rsidRPr="00FC5489">
        <w:rPr>
          <w:rFonts w:ascii="ＭＳ 明朝" w:hAnsi="ＭＳ 明朝" w:cs="ＭＳ 明朝" w:hint="eastAsia"/>
          <w:kern w:val="0"/>
          <w:sz w:val="24"/>
        </w:rPr>
        <w:t xml:space="preserve">　称</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26C321A9" w14:textId="11CBADC1"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代表者名</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kern w:val="0"/>
          <w:sz w:val="24"/>
          <w:u w:val="single"/>
        </w:rPr>
        <w:t xml:space="preserve">  </w:t>
      </w:r>
      <w:r w:rsidR="007C4DF2" w:rsidRPr="00FC5489">
        <w:rPr>
          <w:rFonts w:ascii="メイリオ" w:eastAsia="メイリオ" w:hAnsi="メイリオ" w:cs="ＭＳ 明朝" w:hint="eastAsia"/>
          <w:kern w:val="0"/>
          <w:sz w:val="24"/>
          <w:u w:val="single"/>
        </w:rPr>
        <w:t xml:space="preserve">　　　　　　　　　　　</w:t>
      </w:r>
    </w:p>
    <w:p w14:paraId="26EF0CCA" w14:textId="23EBAE6B" w:rsidR="00657E00" w:rsidRPr="00FC5489" w:rsidRDefault="00657E00" w:rsidP="007B7245">
      <w:pPr>
        <w:overflowPunct w:val="0"/>
        <w:spacing w:line="440" w:lineRule="exact"/>
        <w:ind w:leftChars="202" w:left="424" w:firstLineChars="1" w:firstLine="3"/>
        <w:textAlignment w:val="baseline"/>
        <w:rPr>
          <w:rFonts w:ascii="メイリオ" w:eastAsia="メイリオ" w:hAnsi="メイリオ"/>
          <w:spacing w:val="6"/>
          <w:kern w:val="0"/>
          <w:sz w:val="24"/>
        </w:rPr>
      </w:pPr>
      <w:r w:rsidRPr="00FC5489">
        <w:rPr>
          <w:rFonts w:ascii="ＭＳ 明朝" w:hAnsi="ＭＳ 明朝" w:cs="ＭＳ 明朝" w:hint="eastAsia"/>
          <w:spacing w:val="15"/>
          <w:kern w:val="0"/>
          <w:sz w:val="24"/>
          <w:fitText w:val="2400" w:id="-1692209920"/>
        </w:rPr>
        <w:t>許可又は届出年月</w:t>
      </w:r>
      <w:r w:rsidRPr="00FC5489">
        <w:rPr>
          <w:rFonts w:ascii="ＭＳ 明朝" w:hAnsi="ＭＳ 明朝" w:cs="ＭＳ 明朝" w:hint="eastAsia"/>
          <w:kern w:val="0"/>
          <w:sz w:val="24"/>
          <w:fitText w:val="2400" w:id="-1692209920"/>
        </w:rPr>
        <w:t>日</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3BCA644B" w14:textId="48046927"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cs="ＭＳ 明朝"/>
          <w:kern w:val="0"/>
          <w:sz w:val="24"/>
        </w:rPr>
      </w:pPr>
      <w:r w:rsidRPr="00FC5489">
        <w:rPr>
          <w:rFonts w:ascii="ＭＳ 明朝" w:hAnsi="ＭＳ 明朝" w:cs="ＭＳ 明朝" w:hint="eastAsia"/>
          <w:kern w:val="0"/>
          <w:sz w:val="24"/>
        </w:rPr>
        <w:t>許可又は届出受理番号</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5E7672F3" w14:textId="5C06DE3F" w:rsidR="005E0023" w:rsidRPr="00FC5489" w:rsidRDefault="005E0023" w:rsidP="00FC5489">
      <w:pPr>
        <w:overflowPunct w:val="0"/>
        <w:textAlignment w:val="baseline"/>
        <w:rPr>
          <w:rFonts w:ascii="Meiryo UI" w:eastAsia="Meiryo UI" w:hAnsi="Meiryo UI" w:cs="ＭＳ 明朝"/>
          <w:kern w:val="0"/>
          <w:szCs w:val="21"/>
        </w:rPr>
      </w:pPr>
    </w:p>
    <w:p w14:paraId="0124CF17" w14:textId="1056ECE6" w:rsidR="003F4388" w:rsidRPr="00FC5489" w:rsidRDefault="009603CA" w:rsidP="007B7245">
      <w:pPr>
        <w:pStyle w:val="a3"/>
        <w:wordWrap/>
        <w:spacing w:line="440" w:lineRule="exact"/>
        <w:rPr>
          <w:spacing w:val="0"/>
        </w:rPr>
      </w:pPr>
      <w:r w:rsidRPr="00FC5489">
        <w:rPr>
          <w:rFonts w:ascii="ＭＳ 明朝" w:hAnsi="ＭＳ 明朝" w:hint="eastAsia"/>
        </w:rPr>
        <w:t>12</w:t>
      </w:r>
      <w:r w:rsidR="003F4388" w:rsidRPr="00FC5489">
        <w:rPr>
          <w:rFonts w:ascii="ＭＳ 明朝" w:hAnsi="ＭＳ 明朝" w:hint="eastAsia"/>
        </w:rPr>
        <w:t xml:space="preserve">　販売所の電話番号等</w:t>
      </w:r>
    </w:p>
    <w:p w14:paraId="7C294DAA" w14:textId="2A0D3A82" w:rsidR="003F4388" w:rsidRPr="00FC5489" w:rsidRDefault="003F4388" w:rsidP="007B7245">
      <w:pPr>
        <w:pStyle w:val="a3"/>
        <w:wordWrap/>
        <w:spacing w:line="440" w:lineRule="exact"/>
        <w:ind w:firstLineChars="195" w:firstLine="484"/>
        <w:rPr>
          <w:rFonts w:ascii="Meiryo UI" w:eastAsia="Meiryo UI" w:hAnsi="Meiryo UI"/>
          <w:spacing w:val="4"/>
          <w:u w:val="single"/>
        </w:rPr>
      </w:pPr>
      <w:r w:rsidRPr="00FC5489">
        <w:rPr>
          <w:rFonts w:ascii="ＭＳ 明朝" w:hAnsi="ＭＳ 明朝" w:hint="eastAsia"/>
          <w:spacing w:val="4"/>
        </w:rPr>
        <w:t>電</w:t>
      </w:r>
      <w:r w:rsidR="00FC5489" w:rsidRPr="00FC5489">
        <w:rPr>
          <w:rFonts w:ascii="ＭＳ 明朝" w:hAnsi="ＭＳ 明朝" w:hint="eastAsia"/>
          <w:spacing w:val="4"/>
        </w:rPr>
        <w:t xml:space="preserve">　　　</w:t>
      </w:r>
      <w:r w:rsidRPr="00FC5489">
        <w:rPr>
          <w:rFonts w:ascii="ＭＳ 明朝" w:hAnsi="ＭＳ 明朝" w:hint="eastAsia"/>
          <w:spacing w:val="4"/>
        </w:rPr>
        <w:t xml:space="preserve">話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57956852" w14:textId="588A5B13" w:rsidR="003F4388" w:rsidRPr="00FC5489" w:rsidRDefault="003F4388" w:rsidP="007B7245">
      <w:pPr>
        <w:pStyle w:val="a3"/>
        <w:wordWrap/>
        <w:spacing w:line="440" w:lineRule="exact"/>
        <w:ind w:firstLineChars="195" w:firstLine="484"/>
        <w:rPr>
          <w:rFonts w:ascii="Meiryo UI" w:eastAsia="Meiryo UI" w:hAnsi="Meiryo UI"/>
          <w:spacing w:val="0"/>
          <w:sz w:val="32"/>
          <w:szCs w:val="32"/>
          <w:u w:val="single"/>
        </w:rPr>
      </w:pPr>
      <w:r w:rsidRPr="00FC5489">
        <w:rPr>
          <w:rFonts w:ascii="ＭＳ 明朝" w:hAnsi="ＭＳ 明朝" w:hint="eastAsia"/>
          <w:spacing w:val="4"/>
        </w:rPr>
        <w:t xml:space="preserve">担当者氏名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19CFF705" w14:textId="28DD6069" w:rsidR="003F4388" w:rsidRPr="00FC5489" w:rsidRDefault="003F4388" w:rsidP="00FC5489">
      <w:pPr>
        <w:pStyle w:val="a3"/>
        <w:wordWrap/>
        <w:spacing w:line="240" w:lineRule="auto"/>
        <w:rPr>
          <w:rFonts w:ascii="Meiryo UI" w:eastAsia="Meiryo UI" w:hAnsi="Meiryo UI"/>
          <w:spacing w:val="0"/>
        </w:rPr>
      </w:pPr>
    </w:p>
    <w:p w14:paraId="2C1F45C1" w14:textId="45E13C3A" w:rsidR="00F5525F" w:rsidRPr="007C4DF2" w:rsidRDefault="00F5525F" w:rsidP="00FC5489">
      <w:pPr>
        <w:pStyle w:val="a3"/>
        <w:wordWrap/>
        <w:spacing w:line="240" w:lineRule="auto"/>
        <w:rPr>
          <w:rFonts w:ascii="ＭＳ 明朝" w:hAnsi="ＭＳ 明朝"/>
        </w:rPr>
      </w:pPr>
      <w:r w:rsidRPr="007C4DF2">
        <w:rPr>
          <w:rFonts w:ascii="ＭＳ 明朝" w:hAnsi="ＭＳ 明朝" w:hint="eastAsia"/>
        </w:rPr>
        <w:t>13　販売開始予定日</w:t>
      </w:r>
    </w:p>
    <w:p w14:paraId="6CD0502A" w14:textId="3793366E" w:rsidR="00F5525F" w:rsidRPr="007C4DF2" w:rsidRDefault="00F5525F" w:rsidP="00FC5489">
      <w:pPr>
        <w:pStyle w:val="a3"/>
        <w:wordWrap/>
        <w:spacing w:line="240" w:lineRule="auto"/>
        <w:rPr>
          <w:spacing w:val="0"/>
        </w:rPr>
      </w:pPr>
    </w:p>
    <w:p w14:paraId="4FC868A5" w14:textId="77777777" w:rsidR="00F5525F" w:rsidRPr="007C4DF2" w:rsidRDefault="00F5525F" w:rsidP="003F4388">
      <w:pPr>
        <w:pStyle w:val="a3"/>
        <w:wordWrap/>
        <w:spacing w:line="240" w:lineRule="auto"/>
        <w:rPr>
          <w:rFonts w:ascii="Meiryo UI" w:eastAsia="Meiryo UI" w:hAnsi="Meiryo UI"/>
          <w:spacing w:val="0"/>
        </w:rPr>
      </w:pPr>
    </w:p>
    <w:p w14:paraId="5A443D80" w14:textId="731B4561" w:rsidR="001D345A" w:rsidRPr="007C4DF2" w:rsidRDefault="001D345A">
      <w:pPr>
        <w:widowControl/>
        <w:jc w:val="left"/>
        <w:rPr>
          <w:rFonts w:ascii="ＭＳ 明朝" w:hAnsi="ＭＳ 明朝" w:cs="ＭＳ 明朝"/>
          <w:color w:val="000000"/>
          <w:kern w:val="0"/>
          <w:sz w:val="24"/>
          <w:bdr w:val="single" w:sz="4" w:space="0" w:color="auto"/>
        </w:rPr>
      </w:pPr>
      <w:r w:rsidRPr="007C4DF2">
        <w:rPr>
          <w:rFonts w:ascii="ＭＳ 明朝" w:hAnsi="ＭＳ 明朝" w:cs="ＭＳ 明朝"/>
          <w:color w:val="000000"/>
          <w:kern w:val="0"/>
          <w:sz w:val="24"/>
          <w:bdr w:val="single" w:sz="4" w:space="0" w:color="auto"/>
        </w:rPr>
        <w:br w:type="page"/>
      </w:r>
    </w:p>
    <w:p w14:paraId="235120CC" w14:textId="1871DED1"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27325E8" w14:textId="06C68FB3" w:rsidR="00E7294C" w:rsidRPr="007C4DF2" w:rsidRDefault="00457B23" w:rsidP="00B25470">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00252A0C" w:rsidRPr="007C4DF2">
        <w:rPr>
          <w:rFonts w:hint="eastAsia"/>
          <w:spacing w:val="0"/>
          <w:bdr w:val="single" w:sz="4" w:space="0" w:color="auto"/>
        </w:rPr>
        <w:t>（販売に係る基準）</w:t>
      </w:r>
      <w:r w:rsidR="00E7294C" w:rsidRPr="007C4DF2">
        <w:rPr>
          <w:rFonts w:hint="eastAsia"/>
          <w:spacing w:val="0"/>
        </w:rPr>
        <w:t xml:space="preserve">　</w:t>
      </w:r>
    </w:p>
    <w:p w14:paraId="06F84AAB" w14:textId="21C94BF1" w:rsidR="00B25470" w:rsidRPr="007C4DF2" w:rsidRDefault="00B25470" w:rsidP="00B25470">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7E553C90" w14:textId="08EFE55E" w:rsidR="00FD0E42" w:rsidRPr="007C4DF2" w:rsidRDefault="00FD0E42" w:rsidP="00FD0E42">
      <w:pPr>
        <w:pStyle w:val="a3"/>
        <w:jc w:val="left"/>
        <w:rPr>
          <w:rFonts w:ascii="ＭＳ 明朝" w:hAnsi="ＭＳ 明朝"/>
          <w:b/>
          <w:bCs/>
          <w:spacing w:val="0"/>
        </w:rPr>
      </w:pPr>
      <w:r w:rsidRPr="007C4DF2">
        <w:rPr>
          <w:rFonts w:ascii="ＭＳ 明朝" w:hAnsi="ＭＳ 明朝" w:hint="eastAsia"/>
          <w:b/>
          <w:bCs/>
          <w:spacing w:val="0"/>
        </w:rPr>
        <w:t>高圧ガス保安法第</w:t>
      </w:r>
      <w:r w:rsidR="00B25470" w:rsidRPr="007C4DF2">
        <w:rPr>
          <w:rFonts w:ascii="ＭＳ 明朝" w:hAnsi="ＭＳ 明朝" w:hint="eastAsia"/>
          <w:b/>
          <w:bCs/>
          <w:spacing w:val="0"/>
        </w:rPr>
        <w:t>20</w:t>
      </w:r>
      <w:r w:rsidRPr="007C4DF2">
        <w:rPr>
          <w:rFonts w:ascii="ＭＳ 明朝" w:hAnsi="ＭＳ 明朝" w:hint="eastAsia"/>
          <w:b/>
          <w:bCs/>
          <w:spacing w:val="0"/>
        </w:rPr>
        <w:t>条の６第１項の経済産業省令で定める技術上の基準に関す</w:t>
      </w:r>
      <w:r w:rsidR="00B25470" w:rsidRPr="007C4DF2">
        <w:rPr>
          <w:rFonts w:ascii="ＭＳ 明朝" w:hAnsi="ＭＳ 明朝" w:hint="eastAsia"/>
          <w:b/>
          <w:bCs/>
          <w:spacing w:val="0"/>
        </w:rPr>
        <w:t>る</w:t>
      </w:r>
      <w:r w:rsidRPr="007C4DF2">
        <w:rPr>
          <w:rFonts w:ascii="ＭＳ 明朝" w:hAnsi="ＭＳ 明朝" w:hint="eastAsia"/>
          <w:b/>
          <w:bCs/>
          <w:spacing w:val="0"/>
        </w:rPr>
        <w:t>事項</w:t>
      </w:r>
    </w:p>
    <w:p w14:paraId="2701543A" w14:textId="14FBFF67" w:rsidR="00FD0E42" w:rsidRPr="007C4DF2" w:rsidRDefault="00D12DD8" w:rsidP="00B25470">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FD0E42" w:rsidRPr="007C4DF2">
        <w:rPr>
          <w:rFonts w:ascii="ＭＳ 明朝" w:hAnsi="ＭＳ 明朝" w:hint="eastAsia"/>
          <w:b/>
          <w:bCs/>
          <w:spacing w:val="0"/>
        </w:rPr>
        <w:t>一般高圧ガス保安規則第</w:t>
      </w:r>
      <w:r w:rsidR="00783638" w:rsidRPr="007C4DF2">
        <w:rPr>
          <w:rFonts w:ascii="ＭＳ 明朝" w:hAnsi="ＭＳ 明朝" w:hint="eastAsia"/>
          <w:b/>
          <w:bCs/>
          <w:spacing w:val="0"/>
        </w:rPr>
        <w:t>40</w:t>
      </w:r>
      <w:r w:rsidR="00FD0E42" w:rsidRPr="007C4DF2">
        <w:rPr>
          <w:rFonts w:ascii="ＭＳ 明朝" w:hAnsi="ＭＳ 明朝" w:hint="eastAsia"/>
          <w:b/>
          <w:bCs/>
          <w:spacing w:val="0"/>
        </w:rPr>
        <w:t>条の基準に対応する事項</w:t>
      </w:r>
      <w:r>
        <w:rPr>
          <w:rFonts w:ascii="ＭＳ 明朝" w:hAnsi="ＭＳ 明朝" w:hint="eastAsia"/>
          <w:b/>
          <w:bCs/>
          <w:spacing w:val="0"/>
        </w:rPr>
        <w:t>】</w:t>
      </w:r>
    </w:p>
    <w:p w14:paraId="6B8DD250" w14:textId="2AF461FC"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高圧ガスの引渡先の保安状況を明記した台帳</w:t>
      </w:r>
      <w:r w:rsidR="00611B96" w:rsidRPr="007C4DF2">
        <w:rPr>
          <w:rFonts w:ascii="ＭＳ 明朝" w:hAnsi="ＭＳ 明朝" w:hint="eastAsia"/>
          <w:spacing w:val="0"/>
        </w:rPr>
        <w:t>（</w:t>
      </w:r>
      <w:r w:rsidR="00611B96" w:rsidRPr="007C4DF2">
        <w:rPr>
          <w:rFonts w:ascii="ＭＳ 明朝" w:hAnsi="ＭＳ 明朝" w:hint="eastAsia"/>
          <w:spacing w:val="4"/>
          <w:u w:val="double"/>
        </w:rPr>
        <w:t>別紙</w:t>
      </w:r>
      <w:r w:rsidR="00611B96" w:rsidRPr="007C4DF2">
        <w:rPr>
          <w:rFonts w:ascii="ＭＳ 明朝" w:hAnsi="ＭＳ 明朝" w:hint="eastAsia"/>
          <w:spacing w:val="4"/>
        </w:rPr>
        <w:t>）</w:t>
      </w:r>
      <w:r w:rsidRPr="007C4DF2">
        <w:rPr>
          <w:rFonts w:ascii="ＭＳ 明朝" w:hAnsi="ＭＳ 明朝" w:hint="eastAsia"/>
          <w:spacing w:val="0"/>
        </w:rPr>
        <w:t>を備えます。（</w:t>
      </w:r>
      <w:r w:rsidR="00611B96" w:rsidRPr="007C4DF2">
        <w:rPr>
          <w:rFonts w:ascii="ＭＳ 明朝" w:hAnsi="ＭＳ 明朝" w:hint="eastAsia"/>
          <w:spacing w:val="0"/>
        </w:rPr>
        <w:t>１</w:t>
      </w:r>
      <w:r w:rsidRPr="007C4DF2">
        <w:rPr>
          <w:rFonts w:ascii="ＭＳ 明朝" w:hAnsi="ＭＳ 明朝" w:hint="eastAsia"/>
          <w:spacing w:val="0"/>
        </w:rPr>
        <w:t>号）</w:t>
      </w:r>
    </w:p>
    <w:p w14:paraId="3ACA46F7" w14:textId="45BB575D"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は、容器の外面に使用上支障のある腐食、割れ、すじ、しわ等がなく、かつ、当該ガスが漏えいしていないものをもって行います。（</w:t>
      </w:r>
      <w:r w:rsidR="00611B96" w:rsidRPr="007C4DF2">
        <w:rPr>
          <w:rFonts w:ascii="ＭＳ 明朝" w:hAnsi="ＭＳ 明朝" w:hint="eastAsia"/>
          <w:spacing w:val="0"/>
        </w:rPr>
        <w:t>２</w:t>
      </w:r>
      <w:r w:rsidRPr="007C4DF2">
        <w:rPr>
          <w:rFonts w:ascii="ＭＳ 明朝" w:hAnsi="ＭＳ 明朝" w:hint="eastAsia"/>
          <w:spacing w:val="0"/>
        </w:rPr>
        <w:t>号）</w:t>
      </w:r>
    </w:p>
    <w:p w14:paraId="7D114DF7" w14:textId="65F120D4"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圧縮天然ガスの</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は、高圧ガス保安法第</w:t>
      </w:r>
      <w:r w:rsidR="007B7245">
        <w:rPr>
          <w:rFonts w:ascii="ＭＳ 明朝" w:hAnsi="ＭＳ 明朝" w:hint="eastAsia"/>
          <w:spacing w:val="0"/>
        </w:rPr>
        <w:t>48</w:t>
      </w:r>
      <w:r w:rsidRPr="007C4DF2">
        <w:rPr>
          <w:rFonts w:ascii="ＭＳ 明朝" w:hAnsi="ＭＳ 明朝" w:hint="eastAsia"/>
          <w:spacing w:val="0"/>
        </w:rPr>
        <w:t>条第１項第５号の経済産業省令で定める期間を</w:t>
      </w:r>
      <w:r w:rsidR="000E10D8" w:rsidRPr="007C4DF2">
        <w:rPr>
          <w:rFonts w:ascii="ＭＳ 明朝" w:hAnsi="ＭＳ 明朝" w:hint="eastAsia"/>
          <w:spacing w:val="0"/>
        </w:rPr>
        <w:t>６</w:t>
      </w:r>
      <w:r w:rsidRPr="007C4DF2">
        <w:rPr>
          <w:rFonts w:ascii="ＭＳ 明朝" w:hAnsi="ＭＳ 明朝" w:hint="eastAsia"/>
          <w:spacing w:val="0"/>
        </w:rPr>
        <w:t>月以上経過していないもので行い、かつ、その旨を明示して行います。（</w:t>
      </w:r>
      <w:r w:rsidR="00611B96" w:rsidRPr="007C4DF2">
        <w:rPr>
          <w:rFonts w:ascii="ＭＳ 明朝" w:hAnsi="ＭＳ 明朝" w:hint="eastAsia"/>
          <w:spacing w:val="0"/>
        </w:rPr>
        <w:t>３</w:t>
      </w:r>
      <w:r w:rsidRPr="007C4DF2">
        <w:rPr>
          <w:rFonts w:ascii="ＭＳ 明朝" w:hAnsi="ＭＳ 明朝" w:hint="eastAsia"/>
          <w:spacing w:val="0"/>
        </w:rPr>
        <w:t>号）</w:t>
      </w:r>
    </w:p>
    <w:p w14:paraId="1BE8ED93" w14:textId="67050287"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圧縮天然ガスを燃料の用に供する一般消費者に販売するときは、その販売に係る消費設備について以下の基準に適合していることを確認した後に行います。(</w:t>
      </w:r>
      <w:r w:rsidR="00611B96" w:rsidRPr="007C4DF2">
        <w:rPr>
          <w:rFonts w:ascii="ＭＳ 明朝" w:hAnsi="ＭＳ 明朝" w:hint="eastAsia"/>
          <w:spacing w:val="0"/>
        </w:rPr>
        <w:t>４</w:t>
      </w:r>
      <w:r w:rsidRPr="007C4DF2">
        <w:rPr>
          <w:rFonts w:ascii="ＭＳ 明朝" w:hAnsi="ＭＳ 明朝" w:hint="eastAsia"/>
          <w:spacing w:val="0"/>
        </w:rPr>
        <w:t>号）</w:t>
      </w:r>
    </w:p>
    <w:p w14:paraId="51EEE928" w14:textId="0868121F"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イ</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容器等を置く位置は、火気から２ｍ以上の距離が確保されており、かつ、屋外</w:t>
      </w:r>
      <w:r w:rsidR="000A11E0">
        <w:rPr>
          <w:rFonts w:ascii="ＭＳ 明朝" w:hAnsi="ＭＳ 明朝" w:hint="eastAsia"/>
          <w:spacing w:val="0"/>
        </w:rPr>
        <w:t>に置く</w:t>
      </w:r>
      <w:r w:rsidRPr="007C4DF2">
        <w:rPr>
          <w:rFonts w:ascii="ＭＳ 明朝" w:hAnsi="ＭＳ 明朝" w:hint="eastAsia"/>
          <w:spacing w:val="0"/>
        </w:rPr>
        <w:t>こと。</w:t>
      </w:r>
    </w:p>
    <w:p w14:paraId="55738BAE" w14:textId="1B8BE151"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ロ</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容器等には、湿気、水滴等による腐食を防止する措置が講じてあること。</w:t>
      </w:r>
    </w:p>
    <w:p w14:paraId="4CC27E7B" w14:textId="58B8445F"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ハ</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容器等を常に</w:t>
      </w:r>
      <w:r w:rsidR="00783638" w:rsidRPr="007C4DF2">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以下に保つこと。</w:t>
      </w:r>
    </w:p>
    <w:p w14:paraId="5C7B2094" w14:textId="71172558"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ニ</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容器等には、転落、転倒等による衝撃及びバルブの損傷を防止する措置が講</w:t>
      </w:r>
      <w:r w:rsidR="000A11E0">
        <w:rPr>
          <w:rFonts w:ascii="ＭＳ 明朝" w:hAnsi="ＭＳ 明朝" w:hint="eastAsia"/>
          <w:spacing w:val="0"/>
        </w:rPr>
        <w:t>ず</w:t>
      </w:r>
      <w:r w:rsidRPr="007C4DF2">
        <w:rPr>
          <w:rFonts w:ascii="ＭＳ 明朝" w:hAnsi="ＭＳ 明朝" w:hint="eastAsia"/>
          <w:spacing w:val="0"/>
        </w:rPr>
        <w:t>ること。</w:t>
      </w:r>
    </w:p>
    <w:p w14:paraId="7A9DBD2E" w14:textId="74E2D6CD"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ホ</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容器等と閉止弁との間には、高圧側の耐圧性能及び気密性能並びに調整圧力及び閉そく圧力が省令に規定された基準に適合する調整器を設けること。</w:t>
      </w:r>
    </w:p>
    <w:p w14:paraId="106F91BD" w14:textId="41C3D256"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ヘ</w:t>
      </w:r>
      <w:r w:rsidR="00B25470" w:rsidRPr="007C4DF2">
        <w:rPr>
          <w:rFonts w:ascii="ＭＳ 明朝" w:hAnsi="ＭＳ 明朝" w:hint="eastAsia"/>
          <w:spacing w:val="0"/>
        </w:rPr>
        <w:t xml:space="preserve">　</w:t>
      </w:r>
      <w:r w:rsidRPr="007C4DF2">
        <w:rPr>
          <w:rFonts w:ascii="ＭＳ 明朝" w:hAnsi="ＭＳ 明朝" w:hint="eastAsia"/>
          <w:spacing w:val="0"/>
        </w:rPr>
        <w:t>配管には、</w:t>
      </w:r>
      <w:r w:rsidR="003E3357">
        <w:rPr>
          <w:rFonts w:ascii="ＭＳ 明朝" w:hAnsi="ＭＳ 明朝" w:hint="eastAsia"/>
          <w:spacing w:val="0"/>
        </w:rPr>
        <w:t>充填</w:t>
      </w:r>
      <w:r w:rsidRPr="007C4DF2">
        <w:rPr>
          <w:rFonts w:ascii="ＭＳ 明朝" w:hAnsi="ＭＳ 明朝" w:hint="eastAsia"/>
          <w:spacing w:val="0"/>
        </w:rPr>
        <w:t>容器等と調整器との間の部分にあっては、省令</w:t>
      </w:r>
      <w:r w:rsidR="00D571F4">
        <w:rPr>
          <w:rFonts w:ascii="ＭＳ 明朝" w:hAnsi="ＭＳ 明朝" w:hint="eastAsia"/>
          <w:spacing w:val="0"/>
        </w:rPr>
        <w:t>に</w:t>
      </w:r>
      <w:r w:rsidRPr="007C4DF2">
        <w:rPr>
          <w:rFonts w:ascii="ＭＳ 明朝" w:hAnsi="ＭＳ 明朝" w:hint="eastAsia"/>
          <w:spacing w:val="0"/>
        </w:rPr>
        <w:t>規定された基準に適合する管を使用すること。</w:t>
      </w:r>
    </w:p>
    <w:p w14:paraId="2336B53C" w14:textId="77777777"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ト</w:t>
      </w:r>
      <w:r w:rsidR="00B25470" w:rsidRPr="007C4DF2">
        <w:rPr>
          <w:rFonts w:ascii="ＭＳ 明朝" w:hAnsi="ＭＳ 明朝" w:hint="eastAsia"/>
          <w:spacing w:val="0"/>
        </w:rPr>
        <w:t xml:space="preserve">　</w:t>
      </w:r>
      <w:r w:rsidRPr="007C4DF2">
        <w:rPr>
          <w:rFonts w:ascii="ＭＳ 明朝" w:hAnsi="ＭＳ 明朝" w:hint="eastAsia"/>
          <w:spacing w:val="0"/>
        </w:rPr>
        <w:t>硬質管以外の管と硬質管又は調整器とを接続するときは、その部分をホースバンドで締め付けること。</w:t>
      </w:r>
    </w:p>
    <w:p w14:paraId="04D393C5" w14:textId="4E5A18A7" w:rsidR="00FD0E42" w:rsidRPr="007C4DF2" w:rsidRDefault="00FD0E42" w:rsidP="00F6289D">
      <w:pPr>
        <w:pStyle w:val="a3"/>
        <w:tabs>
          <w:tab w:val="left" w:pos="709"/>
        </w:tabs>
        <w:ind w:leftChars="203" w:left="707" w:hangingChars="117" w:hanging="281"/>
        <w:jc w:val="left"/>
        <w:rPr>
          <w:rFonts w:ascii="ＭＳ 明朝" w:hAnsi="ＭＳ 明朝"/>
          <w:spacing w:val="0"/>
        </w:rPr>
      </w:pPr>
      <w:r w:rsidRPr="007C4DF2">
        <w:rPr>
          <w:rFonts w:ascii="ＭＳ 明朝" w:hAnsi="ＭＳ 明朝" w:hint="eastAsia"/>
          <w:spacing w:val="0"/>
        </w:rPr>
        <w:t>チ</w:t>
      </w:r>
      <w:r w:rsidR="00B25470" w:rsidRPr="007C4DF2">
        <w:rPr>
          <w:rFonts w:ascii="ＭＳ 明朝" w:hAnsi="ＭＳ 明朝" w:hint="eastAsia"/>
          <w:spacing w:val="0"/>
        </w:rPr>
        <w:t xml:space="preserve">　</w:t>
      </w:r>
      <w:r w:rsidRPr="007C4DF2">
        <w:rPr>
          <w:rFonts w:ascii="ＭＳ 明朝" w:hAnsi="ＭＳ 明朝" w:hint="eastAsia"/>
          <w:spacing w:val="0"/>
        </w:rPr>
        <w:t>調整器と閉止弁との間の配管は、設置工事終了後に気密試験を行い</w:t>
      </w:r>
      <w:r w:rsidR="00D571F4">
        <w:rPr>
          <w:rFonts w:ascii="ＭＳ 明朝" w:hAnsi="ＭＳ 明朝" w:hint="eastAsia"/>
          <w:spacing w:val="0"/>
        </w:rPr>
        <w:t>、</w:t>
      </w:r>
      <w:r w:rsidRPr="007C4DF2">
        <w:rPr>
          <w:rFonts w:ascii="ＭＳ 明朝" w:hAnsi="ＭＳ 明朝" w:hint="eastAsia"/>
          <w:spacing w:val="0"/>
        </w:rPr>
        <w:t>これに合格していること。</w:t>
      </w:r>
    </w:p>
    <w:p w14:paraId="43D89F4B" w14:textId="5E498508"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圧縮天然ガスを一般消費者に販売するので、配管の気密試験のための設備を備えます。（</w:t>
      </w:r>
      <w:r w:rsidR="00783638" w:rsidRPr="007C4DF2">
        <w:rPr>
          <w:rFonts w:ascii="ＭＳ 明朝" w:hAnsi="ＭＳ 明朝" w:hint="eastAsia"/>
          <w:spacing w:val="0"/>
        </w:rPr>
        <w:t>５</w:t>
      </w:r>
      <w:r w:rsidRPr="007C4DF2">
        <w:rPr>
          <w:rFonts w:ascii="ＭＳ 明朝" w:hAnsi="ＭＳ 明朝" w:hint="eastAsia"/>
          <w:spacing w:val="0"/>
        </w:rPr>
        <w:t>号）</w:t>
      </w:r>
    </w:p>
    <w:p w14:paraId="6863D8F6" w14:textId="1F4F689B" w:rsidR="001D345A" w:rsidRPr="007C4DF2" w:rsidRDefault="001D345A">
      <w:pPr>
        <w:widowControl/>
        <w:jc w:val="left"/>
        <w:rPr>
          <w:rFonts w:ascii="ＭＳ 明朝" w:hAnsi="ＭＳ 明朝" w:cs="ＭＳ 明朝"/>
          <w:kern w:val="0"/>
          <w:sz w:val="24"/>
        </w:rPr>
      </w:pPr>
      <w:r w:rsidRPr="007C4DF2">
        <w:rPr>
          <w:rFonts w:ascii="ＭＳ 明朝" w:hAnsi="ＭＳ 明朝"/>
        </w:rPr>
        <w:br w:type="page"/>
      </w:r>
    </w:p>
    <w:p w14:paraId="5A436565" w14:textId="77777777"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※液化石油ガス保安規則用</w:t>
      </w:r>
    </w:p>
    <w:p w14:paraId="53D4AC81" w14:textId="4FE8FD13" w:rsidR="00E7294C" w:rsidRPr="007C4DF2" w:rsidRDefault="00E7294C" w:rsidP="00E7294C">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20EABFFC" w14:textId="77777777" w:rsidR="00E7294C" w:rsidRPr="007C4DF2" w:rsidRDefault="00E7294C" w:rsidP="00E7294C">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8D3E855" w14:textId="77777777" w:rsidR="00E7294C" w:rsidRPr="007C4DF2" w:rsidRDefault="00E7294C" w:rsidP="00E7294C">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2484F127" w14:textId="30C4B119" w:rsidR="00E7294C" w:rsidRPr="007C4DF2" w:rsidRDefault="00D12DD8" w:rsidP="00E7294C">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E7294C" w:rsidRPr="007C4DF2">
        <w:rPr>
          <w:rFonts w:ascii="ＭＳ 明朝" w:hAnsi="ＭＳ 明朝" w:hint="eastAsia"/>
          <w:b/>
          <w:bCs/>
          <w:spacing w:val="0"/>
        </w:rPr>
        <w:t>液化石油ガス保安規則第41条の基準に対応する事項</w:t>
      </w:r>
      <w:r>
        <w:rPr>
          <w:rFonts w:ascii="ＭＳ 明朝" w:hAnsi="ＭＳ 明朝" w:hint="eastAsia"/>
          <w:b/>
          <w:bCs/>
          <w:spacing w:val="0"/>
        </w:rPr>
        <w:t>】</w:t>
      </w:r>
    </w:p>
    <w:p w14:paraId="7BB324FC" w14:textId="6F5A7045" w:rsidR="00E7294C" w:rsidRPr="007C4DF2" w:rsidRDefault="00E7294C" w:rsidP="00E7294C">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液化石油ガスの引渡先の保安状況を明記した台帳（</w:t>
      </w:r>
      <w:r w:rsidRPr="007C4DF2">
        <w:rPr>
          <w:rFonts w:ascii="ＭＳ 明朝" w:hAnsi="ＭＳ 明朝" w:hint="eastAsia"/>
          <w:spacing w:val="4"/>
          <w:u w:val="double"/>
        </w:rPr>
        <w:t>別紙</w:t>
      </w:r>
      <w:r w:rsidRPr="007C4DF2">
        <w:rPr>
          <w:rFonts w:ascii="ＭＳ 明朝" w:hAnsi="ＭＳ 明朝" w:hint="eastAsia"/>
          <w:spacing w:val="4"/>
        </w:rPr>
        <w:t>）</w:t>
      </w:r>
      <w:r w:rsidRPr="007C4DF2">
        <w:rPr>
          <w:rFonts w:ascii="ＭＳ 明朝" w:hAnsi="ＭＳ 明朝" w:hint="eastAsia"/>
          <w:spacing w:val="0"/>
        </w:rPr>
        <w:t>を備えます。（１号）</w:t>
      </w:r>
    </w:p>
    <w:p w14:paraId="6C5732AD" w14:textId="7B04CBA9" w:rsidR="000E10D8" w:rsidRPr="007C4DF2" w:rsidRDefault="00E7294C"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0E10D8" w:rsidRPr="007C4DF2">
        <w:rPr>
          <w:rFonts w:ascii="ＭＳ 明朝" w:hAnsi="ＭＳ 明朝" w:hint="eastAsia"/>
          <w:spacing w:val="0"/>
        </w:rPr>
        <w:t>充填容器等の引渡しは、外面に容器の使用上支障のある腐食、割れ、すじ、しわ等がなく、かつ、液化石油ガスが漏えいしていないものをもつて行います。（２号）</w:t>
      </w:r>
    </w:p>
    <w:p w14:paraId="684003A4" w14:textId="7379F29D"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充填容器等の引渡しは、法第</w:t>
      </w:r>
      <w:r w:rsidR="007B7245">
        <w:rPr>
          <w:rFonts w:ascii="ＭＳ 明朝" w:hAnsi="ＭＳ 明朝" w:hint="eastAsia"/>
          <w:spacing w:val="0"/>
        </w:rPr>
        <w:t>48</w:t>
      </w:r>
      <w:r w:rsidRPr="007C4DF2">
        <w:rPr>
          <w:rFonts w:ascii="ＭＳ 明朝" w:hAnsi="ＭＳ 明朝" w:hint="eastAsia"/>
          <w:spacing w:val="0"/>
        </w:rPr>
        <w:t>条第１項第５号の期間を６月以上経過していないもので行い、かつ、その旨を明示して行います。（３号）</w:t>
      </w:r>
    </w:p>
    <w:p w14:paraId="7AD8A0E3" w14:textId="71C0C488"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液化石油ガスを燃料の用に供する消費者に液化石油ガスを販売するときは、当該販売に係る液化石油ガスの消費設備について、次に掲げる基準に適合していることを確認した後に行います。（４号）</w:t>
      </w:r>
    </w:p>
    <w:p w14:paraId="63A11D66" w14:textId="757A0E39" w:rsidR="000E10D8" w:rsidRPr="007C4DF2" w:rsidRDefault="000E10D8" w:rsidP="000E10D8">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充填容器等</w:t>
      </w:r>
      <w:r w:rsidR="003C1D2B">
        <w:rPr>
          <w:rFonts w:ascii="ＭＳ 明朝" w:hAnsi="ＭＳ 明朝" w:hint="eastAsia"/>
          <w:spacing w:val="0"/>
        </w:rPr>
        <w:t>（内容積が20リットル以上のもの。）</w:t>
      </w:r>
      <w:r w:rsidRPr="007C4DF2">
        <w:rPr>
          <w:rFonts w:ascii="ＭＳ 明朝" w:hAnsi="ＭＳ 明朝" w:hint="eastAsia"/>
          <w:spacing w:val="0"/>
        </w:rPr>
        <w:t>には、当該容器を置く位置から</w:t>
      </w:r>
      <w:r w:rsidR="001E348F" w:rsidRPr="007C4DF2">
        <w:rPr>
          <w:rFonts w:ascii="ＭＳ 明朝" w:hAnsi="ＭＳ 明朝" w:hint="eastAsia"/>
          <w:spacing w:val="0"/>
        </w:rPr>
        <w:t>２</w:t>
      </w:r>
      <w:r w:rsidRPr="007C4DF2">
        <w:rPr>
          <w:rFonts w:ascii="ＭＳ 明朝" w:hAnsi="ＭＳ 明朝" w:hint="eastAsia"/>
          <w:spacing w:val="0"/>
        </w:rPr>
        <w:t>メートル以内にある火気をさえぎる措置を講じ、かつ、屋外に置くこと。</w:t>
      </w:r>
    </w:p>
    <w:p w14:paraId="5C151707" w14:textId="77777777" w:rsidR="00294F41"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ロ　充填容器等には、湿気、水滴等による腐食を防止する措置を講ずること。</w:t>
      </w:r>
    </w:p>
    <w:p w14:paraId="7159367B" w14:textId="3D46B185" w:rsidR="000E10D8" w:rsidRPr="007C4DF2"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ハ　充填容器等は、常に温度</w:t>
      </w:r>
      <w:r w:rsidR="007B7245">
        <w:rPr>
          <w:rFonts w:ascii="ＭＳ 明朝" w:hAnsi="ＭＳ 明朝" w:hint="eastAsia"/>
          <w:spacing w:val="0"/>
        </w:rPr>
        <w:t>40</w:t>
      </w:r>
      <w:r w:rsidRPr="007C4DF2">
        <w:rPr>
          <w:rFonts w:ascii="ＭＳ 明朝" w:hAnsi="ＭＳ 明朝" w:hint="eastAsia"/>
          <w:spacing w:val="0"/>
        </w:rPr>
        <w:t>度以下に保つこと。</w:t>
      </w:r>
    </w:p>
    <w:p w14:paraId="068BFB0F" w14:textId="0A0B6AEA"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ニ　充填容器等</w:t>
      </w:r>
      <w:r w:rsidR="00E633DA" w:rsidRPr="00441220">
        <w:rPr>
          <w:rFonts w:ascii="ＭＳ 明朝" w:hAnsi="ＭＳ 明朝" w:hint="eastAsia"/>
          <w:spacing w:val="0"/>
        </w:rPr>
        <w:t>（内容積が５リットル以下のもの。）</w:t>
      </w:r>
      <w:r w:rsidRPr="00441220">
        <w:rPr>
          <w:rFonts w:ascii="ＭＳ 明朝" w:hAnsi="ＭＳ 明朝" w:hint="eastAsia"/>
          <w:spacing w:val="0"/>
        </w:rPr>
        <w:t>に</w:t>
      </w:r>
      <w:r w:rsidRPr="007C4DF2">
        <w:rPr>
          <w:rFonts w:ascii="ＭＳ 明朝" w:hAnsi="ＭＳ 明朝" w:hint="eastAsia"/>
          <w:spacing w:val="0"/>
        </w:rPr>
        <w:t>は、転落、転倒等による衝撃を防止する措置を講ずること。</w:t>
      </w:r>
    </w:p>
    <w:p w14:paraId="432B10FE" w14:textId="764FD860"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ホ　充填容器等と閉止弁との間には、高圧側の耐圧性能及び気密性能が</w:t>
      </w:r>
      <w:r w:rsidR="008A7BFE" w:rsidRPr="007C4DF2">
        <w:rPr>
          <w:rFonts w:ascii="ＭＳ 明朝" w:hAnsi="ＭＳ 明朝" w:hint="eastAsia"/>
          <w:spacing w:val="0"/>
        </w:rPr>
        <w:t>省令に規定された基準に適合する</w:t>
      </w:r>
      <w:r w:rsidRPr="007C4DF2">
        <w:rPr>
          <w:rFonts w:ascii="ＭＳ 明朝" w:hAnsi="ＭＳ 明朝" w:hint="eastAsia"/>
          <w:spacing w:val="0"/>
        </w:rPr>
        <w:t>調整器を設けること。</w:t>
      </w:r>
    </w:p>
    <w:p w14:paraId="6637AFFF" w14:textId="060D868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ヘ　配管には、充填容器等と調整器との間の部分に</w:t>
      </w:r>
      <w:r w:rsidR="00443789">
        <w:rPr>
          <w:rFonts w:ascii="ＭＳ 明朝" w:hAnsi="ＭＳ 明朝" w:hint="eastAsia"/>
          <w:spacing w:val="0"/>
        </w:rPr>
        <w:t>あって</w:t>
      </w:r>
      <w:r w:rsidRPr="007C4DF2">
        <w:rPr>
          <w:rFonts w:ascii="ＭＳ 明朝" w:hAnsi="ＭＳ 明朝" w:hint="eastAsia"/>
          <w:spacing w:val="0"/>
        </w:rPr>
        <w:t>は</w:t>
      </w:r>
      <w:r w:rsidR="001E348F" w:rsidRPr="007C4DF2">
        <w:rPr>
          <w:rFonts w:ascii="ＭＳ 明朝" w:hAnsi="ＭＳ 明朝" w:hint="eastAsia"/>
          <w:spacing w:val="0"/>
        </w:rPr>
        <w:t>、省令に規定された基準に適合する</w:t>
      </w:r>
      <w:r w:rsidRPr="007C4DF2">
        <w:rPr>
          <w:rFonts w:ascii="ＭＳ 明朝" w:hAnsi="ＭＳ 明朝" w:hint="eastAsia"/>
          <w:spacing w:val="0"/>
        </w:rPr>
        <w:t>管を使用すること。</w:t>
      </w:r>
    </w:p>
    <w:p w14:paraId="0167ADAC" w14:textId="7777777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ト　硬質管以外の管と硬質管又は調整器とを接続するときは、その部分をホースバンドで締め付けること又は継手を用いることにより確実に行うこと。</w:t>
      </w:r>
    </w:p>
    <w:p w14:paraId="49707E89" w14:textId="128762C0" w:rsidR="00E7294C" w:rsidRPr="007C4DF2" w:rsidRDefault="008A7BFE" w:rsidP="000E10D8">
      <w:pPr>
        <w:pStyle w:val="a3"/>
        <w:ind w:left="283" w:hangingChars="118" w:hanging="283"/>
        <w:jc w:val="left"/>
        <w:rPr>
          <w:rFonts w:ascii="ＭＳ 明朝" w:hAnsi="ＭＳ 明朝"/>
          <w:b/>
          <w:bCs/>
          <w:spacing w:val="0"/>
        </w:rPr>
      </w:pPr>
      <w:r w:rsidRPr="007C4DF2">
        <w:rPr>
          <w:rFonts w:ascii="ＭＳ 明朝" w:hAnsi="ＭＳ 明朝" w:hint="eastAsia"/>
          <w:spacing w:val="0"/>
        </w:rPr>
        <w:t>□</w:t>
      </w:r>
      <w:r w:rsidR="000E10D8" w:rsidRPr="007C4DF2">
        <w:rPr>
          <w:rFonts w:ascii="ＭＳ 明朝" w:hAnsi="ＭＳ 明朝" w:hint="eastAsia"/>
          <w:spacing w:val="0"/>
        </w:rPr>
        <w:t xml:space="preserve">　液化石油ガスを燃料の用に供する消費者に当該ガスを販売する</w:t>
      </w:r>
      <w:r w:rsidRPr="007C4DF2">
        <w:rPr>
          <w:rFonts w:ascii="ＭＳ 明朝" w:hAnsi="ＭＳ 明朝" w:hint="eastAsia"/>
          <w:spacing w:val="0"/>
        </w:rPr>
        <w:t>ので</w:t>
      </w:r>
      <w:r w:rsidR="000E10D8" w:rsidRPr="007C4DF2">
        <w:rPr>
          <w:rFonts w:ascii="ＭＳ 明朝" w:hAnsi="ＭＳ 明朝" w:hint="eastAsia"/>
          <w:spacing w:val="0"/>
        </w:rPr>
        <w:t>、配管の気密試験のための器具又は設備を備え</w:t>
      </w:r>
      <w:r w:rsidRPr="007C4DF2">
        <w:rPr>
          <w:rFonts w:ascii="ＭＳ 明朝" w:hAnsi="ＭＳ 明朝" w:hint="eastAsia"/>
          <w:spacing w:val="0"/>
        </w:rPr>
        <w:t>ます</w:t>
      </w:r>
      <w:r w:rsidR="000E10D8" w:rsidRPr="007C4DF2">
        <w:rPr>
          <w:rFonts w:ascii="ＭＳ 明朝" w:hAnsi="ＭＳ 明朝" w:hint="eastAsia"/>
          <w:spacing w:val="0"/>
        </w:rPr>
        <w:t>。</w:t>
      </w:r>
      <w:r w:rsidRPr="007C4DF2">
        <w:rPr>
          <w:rFonts w:ascii="ＭＳ 明朝" w:hAnsi="ＭＳ 明朝" w:hint="eastAsia"/>
          <w:spacing w:val="0"/>
        </w:rPr>
        <w:t>（５号）</w:t>
      </w:r>
    </w:p>
    <w:p w14:paraId="55870472" w14:textId="77777777" w:rsidR="00E7294C" w:rsidRPr="007C4DF2" w:rsidRDefault="00E7294C">
      <w:pPr>
        <w:widowControl/>
        <w:jc w:val="left"/>
        <w:rPr>
          <w:rFonts w:ascii="ＭＳ 明朝" w:hAnsi="ＭＳ 明朝" w:cs="ＭＳ 明朝"/>
          <w:kern w:val="0"/>
          <w:sz w:val="24"/>
          <w:bdr w:val="single" w:sz="4" w:space="0" w:color="auto"/>
        </w:rPr>
      </w:pPr>
      <w:r w:rsidRPr="007C4DF2">
        <w:rPr>
          <w:rFonts w:ascii="ＭＳ 明朝" w:hAnsi="ＭＳ 明朝"/>
          <w:bdr w:val="single" w:sz="4" w:space="0" w:color="auto"/>
        </w:rPr>
        <w:br w:type="page"/>
      </w:r>
    </w:p>
    <w:p w14:paraId="3CC9C66C" w14:textId="2DA9D80D"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5987319A" w14:textId="0822DECB" w:rsidR="00B25470" w:rsidRPr="007C4DF2" w:rsidRDefault="00B25470" w:rsidP="008A7BFE">
      <w:pPr>
        <w:pStyle w:val="a3"/>
        <w:jc w:val="left"/>
        <w:rPr>
          <w:rFonts w:ascii="ＭＳ 明朝" w:hAnsi="ＭＳ 明朝"/>
          <w:spacing w:val="0"/>
        </w:rPr>
      </w:pPr>
      <w:r w:rsidRPr="007C4DF2">
        <w:rPr>
          <w:rFonts w:ascii="ＭＳ 明朝" w:hAnsi="ＭＳ 明朝" w:hint="eastAsia"/>
          <w:spacing w:val="0"/>
          <w:bdr w:val="single" w:sz="4" w:space="0" w:color="auto"/>
        </w:rPr>
        <w:t>別記２</w:t>
      </w:r>
      <w:r w:rsidR="00252A0C" w:rsidRPr="007C4DF2">
        <w:rPr>
          <w:rFonts w:ascii="ＭＳ 明朝" w:hAnsi="ＭＳ 明朝" w:hint="eastAsia"/>
          <w:spacing w:val="0"/>
          <w:bdr w:val="single" w:sz="4" w:space="0" w:color="auto"/>
        </w:rPr>
        <w:t>（貯蔵に係る基準）</w:t>
      </w:r>
      <w:r w:rsidRPr="007C4DF2">
        <w:rPr>
          <w:rFonts w:ascii="ＭＳ 明朝" w:hAnsi="ＭＳ 明朝" w:hint="eastAsia"/>
          <w:spacing w:val="0"/>
        </w:rPr>
        <w:t>（該当するものの□にチェック（✓）を記載）</w:t>
      </w:r>
    </w:p>
    <w:p w14:paraId="3286D1CA" w14:textId="726E9747" w:rsidR="00252A0C" w:rsidRPr="007C4DF2" w:rsidRDefault="00252A0C" w:rsidP="00B25470">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で定める技術基準に関する事項</w:t>
      </w:r>
    </w:p>
    <w:p w14:paraId="792AFAFC" w14:textId="6AFC2077" w:rsidR="00252A0C" w:rsidRPr="007C4DF2" w:rsidRDefault="00D12DD8" w:rsidP="00252A0C">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252A0C" w:rsidRPr="007C4DF2">
        <w:rPr>
          <w:rFonts w:ascii="ＭＳ 明朝" w:hAnsi="ＭＳ 明朝" w:hint="eastAsia"/>
          <w:b/>
          <w:bCs/>
          <w:spacing w:val="0"/>
        </w:rPr>
        <w:t>一般高圧ガス保安規則</w:t>
      </w:r>
      <w:r w:rsidR="00FD0E42" w:rsidRPr="007C4DF2">
        <w:rPr>
          <w:rFonts w:ascii="ＭＳ 明朝" w:hAnsi="ＭＳ 明朝" w:hint="eastAsia"/>
          <w:b/>
          <w:bCs/>
          <w:spacing w:val="0"/>
        </w:rPr>
        <w:t>第</w:t>
      </w:r>
      <w:r w:rsidR="00B25470" w:rsidRPr="007C4DF2">
        <w:rPr>
          <w:rFonts w:ascii="ＭＳ 明朝" w:hAnsi="ＭＳ 明朝" w:hint="eastAsia"/>
          <w:b/>
          <w:bCs/>
          <w:spacing w:val="0"/>
        </w:rPr>
        <w:t>18</w:t>
      </w:r>
      <w:r w:rsidR="00FD0E42" w:rsidRPr="007C4DF2">
        <w:rPr>
          <w:rFonts w:ascii="ＭＳ 明朝" w:hAnsi="ＭＳ 明朝" w:hint="eastAsia"/>
          <w:b/>
          <w:bCs/>
          <w:spacing w:val="0"/>
        </w:rPr>
        <w:t>条第２号</w:t>
      </w:r>
      <w:r>
        <w:rPr>
          <w:rFonts w:ascii="ＭＳ 明朝" w:hAnsi="ＭＳ 明朝" w:hint="eastAsia"/>
          <w:b/>
          <w:bCs/>
          <w:spacing w:val="0"/>
        </w:rPr>
        <w:t>】</w:t>
      </w:r>
    </w:p>
    <w:p w14:paraId="320F99D2" w14:textId="7EB05C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可燃性ガス又は毒性ガスの</w:t>
      </w:r>
      <w:r w:rsidR="003E3357">
        <w:rPr>
          <w:rFonts w:ascii="ＭＳ 明朝" w:hAnsi="ＭＳ 明朝" w:hint="eastAsia"/>
          <w:spacing w:val="0"/>
        </w:rPr>
        <w:t>充填</w:t>
      </w:r>
      <w:r w:rsidRPr="007C4DF2">
        <w:rPr>
          <w:rFonts w:ascii="ＭＳ 明朝" w:hAnsi="ＭＳ 明朝" w:hint="eastAsia"/>
          <w:spacing w:val="0"/>
        </w:rPr>
        <w:t>容器等は、通風の良い場所で保管します。（イ）</w:t>
      </w:r>
    </w:p>
    <w:p w14:paraId="1B8CE8C8" w14:textId="3CACFD3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容器と残ガス容器は区分して保管します。（ロ（6条2項8号イ））</w:t>
      </w:r>
    </w:p>
    <w:p w14:paraId="07CAF752" w14:textId="5DC25319" w:rsidR="004075D7" w:rsidRPr="007C4DF2" w:rsidRDefault="004075D7" w:rsidP="000A11E0">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可燃性ガス、毒性ガス</w:t>
      </w:r>
      <w:r w:rsidR="000A11E0">
        <w:rPr>
          <w:rFonts w:ascii="ＭＳ 明朝" w:hAnsi="ＭＳ 明朝" w:hint="eastAsia"/>
          <w:spacing w:val="0"/>
        </w:rPr>
        <w:t>、特定不活性ガス、</w:t>
      </w:r>
      <w:r w:rsidRPr="007C4DF2">
        <w:rPr>
          <w:rFonts w:ascii="ＭＳ 明朝" w:hAnsi="ＭＳ 明朝" w:hint="eastAsia"/>
          <w:spacing w:val="0"/>
        </w:rPr>
        <w:t>酸素の</w:t>
      </w:r>
      <w:r w:rsidR="003E3357">
        <w:rPr>
          <w:rFonts w:ascii="ＭＳ 明朝" w:hAnsi="ＭＳ 明朝" w:hint="eastAsia"/>
          <w:spacing w:val="0"/>
        </w:rPr>
        <w:t>充填</w:t>
      </w:r>
      <w:r w:rsidRPr="007C4DF2">
        <w:rPr>
          <w:rFonts w:ascii="ＭＳ 明朝" w:hAnsi="ＭＳ 明朝" w:hint="eastAsia"/>
          <w:spacing w:val="0"/>
        </w:rPr>
        <w:t>容器は区分して</w:t>
      </w:r>
      <w:r w:rsidR="000A11E0">
        <w:rPr>
          <w:rFonts w:ascii="ＭＳ 明朝" w:hAnsi="ＭＳ 明朝" w:hint="eastAsia"/>
          <w:spacing w:val="0"/>
        </w:rPr>
        <w:t>容器置場に置き</w:t>
      </w:r>
      <w:r w:rsidRPr="007C4DF2">
        <w:rPr>
          <w:rFonts w:ascii="ＭＳ 明朝" w:hAnsi="ＭＳ 明朝" w:hint="eastAsia"/>
          <w:spacing w:val="0"/>
        </w:rPr>
        <w:t>ます。（ロ(6条2項8号ロ)）</w:t>
      </w:r>
    </w:p>
    <w:p w14:paraId="107EB888" w14:textId="25709A85"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容器置場には、</w:t>
      </w:r>
      <w:r w:rsidR="000A11E0" w:rsidRPr="00A63967">
        <w:rPr>
          <w:rFonts w:ascii="ＭＳ 明朝" w:hAnsi="ＭＳ 明朝" w:hint="eastAsia"/>
          <w:spacing w:val="0"/>
        </w:rPr>
        <w:t>計量器等作業に必要な物以外</w:t>
      </w:r>
      <w:r w:rsidR="000A11E0">
        <w:rPr>
          <w:rFonts w:ascii="ＭＳ 明朝" w:hAnsi="ＭＳ 明朝" w:hint="eastAsia"/>
          <w:spacing w:val="0"/>
        </w:rPr>
        <w:t>を</w:t>
      </w:r>
      <w:r w:rsidRPr="007C4DF2">
        <w:rPr>
          <w:rFonts w:ascii="ＭＳ 明朝" w:hAnsi="ＭＳ 明朝" w:hint="eastAsia"/>
          <w:spacing w:val="0"/>
        </w:rPr>
        <w:t>置きません。（ロ(6条2項8号ハ)）</w:t>
      </w:r>
    </w:p>
    <w:p w14:paraId="6879E9EC" w14:textId="232B7CB3"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容器置場の周囲２メートル以内においては、火気の使用を禁じ、かつ、引火性又は発火性の物を置きません。</w:t>
      </w:r>
      <w:r w:rsidR="000A11E0">
        <w:rPr>
          <w:rFonts w:ascii="ＭＳ 明朝" w:hAnsi="ＭＳ 明朝" w:hint="eastAsia"/>
          <w:spacing w:val="0"/>
        </w:rPr>
        <w:t>（</w:t>
      </w:r>
      <w:r w:rsidR="000A11E0" w:rsidRPr="00A63967">
        <w:rPr>
          <w:rFonts w:ascii="ＭＳ 明朝" w:hAnsi="ＭＳ 明朝" w:hint="eastAsia"/>
          <w:spacing w:val="0"/>
        </w:rPr>
        <w:t>容器と火気又は引火性若しくは発火性の物の間を有効に遮る措置を講じた場合</w:t>
      </w:r>
      <w:r w:rsidR="000A11E0">
        <w:rPr>
          <w:rFonts w:ascii="ＭＳ 明朝" w:hAnsi="ＭＳ 明朝" w:hint="eastAsia"/>
          <w:spacing w:val="0"/>
        </w:rPr>
        <w:t>以外）</w:t>
      </w:r>
      <w:r w:rsidRPr="007C4DF2">
        <w:rPr>
          <w:rFonts w:ascii="ＭＳ 明朝" w:hAnsi="ＭＳ 明朝" w:hint="eastAsia"/>
          <w:spacing w:val="0"/>
        </w:rPr>
        <w:t>（ロ(6条2項8号ニ)）</w:t>
      </w:r>
    </w:p>
    <w:p w14:paraId="280FE0E2" w14:textId="56881AF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w:t>
      </w:r>
      <w:r w:rsidR="000A11E0">
        <w:rPr>
          <w:rFonts w:ascii="ＭＳ 明朝" w:hAnsi="ＭＳ 明朝" w:hint="eastAsia"/>
          <w:spacing w:val="0"/>
        </w:rPr>
        <w:t>等</w:t>
      </w:r>
      <w:r w:rsidRPr="007C4DF2">
        <w:rPr>
          <w:rFonts w:ascii="ＭＳ 明朝" w:hAnsi="ＭＳ 明朝" w:hint="eastAsia"/>
          <w:spacing w:val="0"/>
        </w:rPr>
        <w:t>は、常に</w:t>
      </w:r>
      <w:r w:rsidR="007B7245">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w:t>
      </w:r>
      <w:r w:rsidR="004429F9">
        <w:rPr>
          <w:rFonts w:ascii="ＭＳ 明朝" w:hAnsi="ＭＳ 明朝" w:hint="eastAsia"/>
          <w:spacing w:val="0"/>
        </w:rPr>
        <w:t>に</w:t>
      </w:r>
      <w:r w:rsidRPr="007C4DF2">
        <w:rPr>
          <w:rFonts w:ascii="ＭＳ 明朝" w:hAnsi="ＭＳ 明朝" w:hint="eastAsia"/>
          <w:spacing w:val="0"/>
        </w:rPr>
        <w:t>保ちます。（ロ(6条2項8号ホ)）</w:t>
      </w:r>
    </w:p>
    <w:p w14:paraId="04330DAE" w14:textId="5025FF86"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圧縮水素運送自動車用容器は、常に温度</w:t>
      </w:r>
      <w:r w:rsidR="007B7245">
        <w:rPr>
          <w:rFonts w:ascii="ＭＳ 明朝" w:hAnsi="ＭＳ 明朝" w:hint="eastAsia"/>
          <w:spacing w:val="0"/>
        </w:rPr>
        <w:t>65</w:t>
      </w:r>
      <w:r w:rsidRPr="007C4DF2">
        <w:rPr>
          <w:rFonts w:ascii="ＭＳ 明朝" w:hAnsi="ＭＳ 明朝" w:hint="eastAsia"/>
          <w:spacing w:val="0"/>
        </w:rPr>
        <w:t>度以下に保ちます。(ロ(6条2項8号ヘ)）</w:t>
      </w:r>
    </w:p>
    <w:p w14:paraId="35A07BF1" w14:textId="011E2A4D"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容器等には、転落、転倒等による衝撃及びバルブの損傷を防止する措置を講じ、粗暴な取扱いをしません。（ロ(6条2項8号ト)）</w:t>
      </w:r>
    </w:p>
    <w:p w14:paraId="68BF9B13" w14:textId="70CF6A3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可燃性ガスの容器置場には、携帯電灯以外の燈火を携えて立ち入りません。</w:t>
      </w:r>
    </w:p>
    <w:p w14:paraId="602ABDB5" w14:textId="2FD1D4A3" w:rsidR="004075D7" w:rsidRPr="007C4DF2" w:rsidRDefault="004075D7" w:rsidP="004075D7">
      <w:pPr>
        <w:pStyle w:val="a3"/>
        <w:ind w:left="283" w:hangingChars="118" w:hanging="283"/>
        <w:jc w:val="right"/>
        <w:rPr>
          <w:rFonts w:ascii="ＭＳ 明朝" w:hAnsi="ＭＳ 明朝"/>
          <w:spacing w:val="0"/>
        </w:rPr>
      </w:pPr>
      <w:r w:rsidRPr="007C4DF2">
        <w:rPr>
          <w:rFonts w:ascii="ＭＳ 明朝" w:hAnsi="ＭＳ 明朝" w:hint="eastAsia"/>
          <w:spacing w:val="0"/>
        </w:rPr>
        <w:t>（ロ(6条2項8号チ)）</w:t>
      </w:r>
    </w:p>
    <w:p w14:paraId="19AD0F88" w14:textId="32BFB2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シアン化水素を貯蔵するときは、充填容器等について１日に１回以上当該ガスの漏えいのないことを確認します。</w:t>
      </w:r>
      <w:r w:rsidR="00A11F40" w:rsidRPr="007C4DF2">
        <w:rPr>
          <w:rFonts w:ascii="ＭＳ 明朝" w:hAnsi="ＭＳ 明朝" w:hint="eastAsia"/>
          <w:spacing w:val="0"/>
        </w:rPr>
        <w:t>（ハ）</w:t>
      </w:r>
    </w:p>
    <w:p w14:paraId="1F398FE7" w14:textId="0DBCEAD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シアン化水素は、容器に充填した後</w:t>
      </w:r>
      <w:r w:rsidR="007B7245">
        <w:rPr>
          <w:rFonts w:ascii="ＭＳ 明朝" w:hAnsi="ＭＳ 明朝" w:hint="eastAsia"/>
          <w:spacing w:val="0"/>
        </w:rPr>
        <w:t>60</w:t>
      </w:r>
      <w:r w:rsidRPr="007C4DF2">
        <w:rPr>
          <w:rFonts w:ascii="ＭＳ 明朝" w:hAnsi="ＭＳ 明朝" w:hint="eastAsia"/>
          <w:spacing w:val="0"/>
        </w:rPr>
        <w:t>日を超過して貯蔵しません。（純度</w:t>
      </w:r>
      <w:r w:rsidR="007B7245">
        <w:rPr>
          <w:rFonts w:ascii="ＭＳ 明朝" w:hAnsi="ＭＳ 明朝" w:hint="eastAsia"/>
          <w:spacing w:val="0"/>
        </w:rPr>
        <w:t>98</w:t>
      </w:r>
      <w:r w:rsidRPr="007C4DF2">
        <w:rPr>
          <w:rFonts w:ascii="ＭＳ 明朝" w:hAnsi="ＭＳ 明朝" w:hint="eastAsia"/>
          <w:spacing w:val="0"/>
        </w:rPr>
        <w:t>パーセント以上で、かつ、着色していないもの以外）</w:t>
      </w:r>
      <w:r w:rsidR="00A11F40" w:rsidRPr="007C4DF2">
        <w:rPr>
          <w:rFonts w:ascii="ＭＳ 明朝" w:hAnsi="ＭＳ 明朝" w:hint="eastAsia"/>
          <w:spacing w:val="0"/>
        </w:rPr>
        <w:t>（ニ）</w:t>
      </w:r>
    </w:p>
    <w:p w14:paraId="7E524CEF" w14:textId="722FE9B2" w:rsidR="004075D7" w:rsidRPr="007C4DF2" w:rsidRDefault="004075D7" w:rsidP="00A11F40">
      <w:pPr>
        <w:pStyle w:val="a3"/>
        <w:ind w:left="283" w:rightChars="-135" w:right="-283" w:hangingChars="118" w:hanging="283"/>
        <w:jc w:val="left"/>
        <w:rPr>
          <w:rFonts w:ascii="ＭＳ 明朝" w:hAnsi="ＭＳ 明朝"/>
          <w:spacing w:val="0"/>
        </w:rPr>
      </w:pPr>
      <w:r w:rsidRPr="007C4DF2">
        <w:rPr>
          <w:rFonts w:ascii="ＭＳ 明朝" w:hAnsi="ＭＳ 明朝" w:hint="eastAsia"/>
          <w:spacing w:val="0"/>
        </w:rPr>
        <w:t>□　貯蔵は、船、車両若しくは鉄道車両に固定し又は積載した容器により行いません</w:t>
      </w:r>
      <w:r w:rsidR="00A11F40" w:rsidRPr="007C4DF2">
        <w:rPr>
          <w:rFonts w:ascii="ＭＳ 明朝" w:hAnsi="ＭＳ 明朝" w:hint="eastAsia"/>
          <w:spacing w:val="0"/>
        </w:rPr>
        <w:t>。(ホ)</w:t>
      </w:r>
    </w:p>
    <w:p w14:paraId="365E599F" w14:textId="01C788CB"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一般複合容器等であって当該容器の刻印に示された年月から15年を経過したものを高圧ガスの貯蔵に使用しません。</w:t>
      </w:r>
      <w:r w:rsidR="00A11F40" w:rsidRPr="007C4DF2">
        <w:rPr>
          <w:rFonts w:ascii="ＭＳ 明朝" w:hAnsi="ＭＳ 明朝" w:hint="eastAsia"/>
          <w:spacing w:val="0"/>
        </w:rPr>
        <w:t>（</w:t>
      </w:r>
      <w:r w:rsidR="00FC5489">
        <w:rPr>
          <w:rFonts w:ascii="ＭＳ 明朝" w:hAnsi="ＭＳ 明朝" w:hint="eastAsia"/>
          <w:spacing w:val="0"/>
        </w:rPr>
        <w:t>ヘ</w:t>
      </w:r>
      <w:r w:rsidR="00A11F40" w:rsidRPr="007C4DF2">
        <w:rPr>
          <w:rFonts w:ascii="ＭＳ 明朝" w:hAnsi="ＭＳ 明朝" w:hint="eastAsia"/>
          <w:spacing w:val="0"/>
        </w:rPr>
        <w:t>）</w:t>
      </w:r>
    </w:p>
    <w:p w14:paraId="5CA0F8B5" w14:textId="77777777" w:rsidR="004075D7" w:rsidRPr="007C4DF2" w:rsidRDefault="004075D7" w:rsidP="004075D7">
      <w:pPr>
        <w:pStyle w:val="a3"/>
        <w:wordWrap/>
        <w:spacing w:line="240" w:lineRule="auto"/>
        <w:rPr>
          <w:spacing w:val="0"/>
        </w:rPr>
      </w:pPr>
      <w:r w:rsidRPr="007C4DF2">
        <w:rPr>
          <w:spacing w:val="0"/>
        </w:rPr>
        <w:t xml:space="preserve"> </w:t>
      </w:r>
    </w:p>
    <w:p w14:paraId="4C67C144" w14:textId="77777777" w:rsidR="000C660D" w:rsidRPr="007C4DF2" w:rsidRDefault="000C660D">
      <w:pPr>
        <w:widowControl/>
        <w:jc w:val="left"/>
        <w:rPr>
          <w:rFonts w:ascii="ＭＳ 明朝" w:hAnsi="ＭＳ 明朝" w:cs="ＭＳ 明朝"/>
          <w:kern w:val="0"/>
          <w:sz w:val="24"/>
        </w:rPr>
      </w:pPr>
      <w:r w:rsidRPr="007C4DF2">
        <w:rPr>
          <w:rFonts w:ascii="ＭＳ 明朝" w:hAnsi="ＭＳ 明朝"/>
        </w:rPr>
        <w:br w:type="page"/>
      </w:r>
    </w:p>
    <w:p w14:paraId="41E1FD88" w14:textId="57731600" w:rsidR="006A6E27" w:rsidRPr="007C4DF2" w:rsidRDefault="006A6E27" w:rsidP="006A6E27">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w:t>
      </w:r>
      <w:r>
        <w:rPr>
          <w:rFonts w:ascii="ＭＳ ゴシック" w:eastAsia="ＭＳ ゴシック" w:hAnsi="ＭＳ ゴシック" w:hint="eastAsia"/>
          <w:spacing w:val="0"/>
        </w:rPr>
        <w:t>液化石油</w:t>
      </w:r>
      <w:r w:rsidRPr="007C4DF2">
        <w:rPr>
          <w:rFonts w:ascii="ＭＳ ゴシック" w:eastAsia="ＭＳ ゴシック" w:hAnsi="ＭＳ ゴシック" w:hint="eastAsia"/>
          <w:spacing w:val="0"/>
        </w:rPr>
        <w:t>ガス保安規則用</w:t>
      </w:r>
    </w:p>
    <w:p w14:paraId="15C83063"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spacing w:val="0"/>
          <w:bdr w:val="single" w:sz="4" w:space="0" w:color="auto"/>
        </w:rPr>
        <w:t>別記２（貯蔵に係る基準）</w:t>
      </w:r>
      <w:r w:rsidRPr="007C4DF2">
        <w:rPr>
          <w:rFonts w:ascii="ＭＳ 明朝" w:hAnsi="ＭＳ 明朝" w:hint="eastAsia"/>
          <w:spacing w:val="0"/>
        </w:rPr>
        <w:t>（該当するものの□にチェック（✓）を記載）</w:t>
      </w:r>
    </w:p>
    <w:p w14:paraId="3BF5019C"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高圧ガス保安法第15条第１項の経済産業省令で定める技術基準に関する事項</w:t>
      </w:r>
    </w:p>
    <w:p w14:paraId="414B87A0" w14:textId="5E91A0A4" w:rsidR="006A6E27" w:rsidRDefault="00D12DD8" w:rsidP="006A6E27">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6A6E27">
        <w:rPr>
          <w:rFonts w:ascii="ＭＳ 明朝" w:hAnsi="ＭＳ 明朝" w:hint="eastAsia"/>
          <w:b/>
          <w:bCs/>
          <w:spacing w:val="0"/>
        </w:rPr>
        <w:t>液化石油ガス</w:t>
      </w:r>
      <w:r w:rsidR="006A6E27" w:rsidRPr="007C4DF2">
        <w:rPr>
          <w:rFonts w:ascii="ＭＳ 明朝" w:hAnsi="ＭＳ 明朝" w:hint="eastAsia"/>
          <w:b/>
          <w:bCs/>
          <w:spacing w:val="0"/>
        </w:rPr>
        <w:t>保安規則第</w:t>
      </w:r>
      <w:r w:rsidR="006A6E27">
        <w:rPr>
          <w:rFonts w:ascii="ＭＳ 明朝" w:hAnsi="ＭＳ 明朝" w:hint="eastAsia"/>
          <w:b/>
          <w:bCs/>
          <w:spacing w:val="0"/>
        </w:rPr>
        <w:t>19</w:t>
      </w:r>
      <w:r w:rsidR="006A6E27" w:rsidRPr="007C4DF2">
        <w:rPr>
          <w:rFonts w:ascii="ＭＳ 明朝" w:hAnsi="ＭＳ 明朝" w:hint="eastAsia"/>
          <w:b/>
          <w:bCs/>
          <w:spacing w:val="0"/>
        </w:rPr>
        <w:t>条第２号</w:t>
      </w:r>
      <w:r>
        <w:rPr>
          <w:rFonts w:ascii="ＭＳ 明朝" w:hAnsi="ＭＳ 明朝" w:hint="eastAsia"/>
          <w:b/>
          <w:bCs/>
          <w:spacing w:val="0"/>
        </w:rPr>
        <w:t>】</w:t>
      </w:r>
    </w:p>
    <w:p w14:paraId="756991B0" w14:textId="77777777" w:rsidR="000A11E0" w:rsidRDefault="006A6E27" w:rsidP="00443789">
      <w:pPr>
        <w:pStyle w:val="a3"/>
        <w:ind w:left="283" w:rightChars="-135" w:right="-283" w:hangingChars="118" w:hanging="283"/>
        <w:jc w:val="left"/>
        <w:rPr>
          <w:rFonts w:ascii="ＭＳ 明朝" w:hAnsi="ＭＳ 明朝"/>
          <w:spacing w:val="0"/>
        </w:rPr>
      </w:pPr>
      <w:r w:rsidRPr="006A6E27">
        <w:rPr>
          <w:rFonts w:ascii="ＭＳ 明朝" w:hAnsi="ＭＳ 明朝" w:hint="eastAsia"/>
          <w:spacing w:val="0"/>
        </w:rPr>
        <w:t>□</w:t>
      </w:r>
      <w:r>
        <w:rPr>
          <w:rFonts w:ascii="ＭＳ 明朝" w:hAnsi="ＭＳ 明朝" w:hint="eastAsia"/>
          <w:spacing w:val="0"/>
        </w:rPr>
        <w:t xml:space="preserve">　</w:t>
      </w:r>
      <w:r w:rsidR="00443789" w:rsidRPr="00443789">
        <w:rPr>
          <w:rFonts w:ascii="ＭＳ 明朝" w:hAnsi="ＭＳ 明朝" w:hint="eastAsia"/>
          <w:spacing w:val="0"/>
        </w:rPr>
        <w:t>貯蔵は、船、車両若しくは鉄道車両に固定し</w:t>
      </w:r>
      <w:r w:rsidR="000A11E0">
        <w:rPr>
          <w:rFonts w:ascii="ＭＳ 明朝" w:hAnsi="ＭＳ 明朝" w:hint="eastAsia"/>
          <w:spacing w:val="0"/>
        </w:rPr>
        <w:t>、</w:t>
      </w:r>
      <w:r w:rsidR="00443789" w:rsidRPr="00443789">
        <w:rPr>
          <w:rFonts w:ascii="ＭＳ 明朝" w:hAnsi="ＭＳ 明朝" w:hint="eastAsia"/>
          <w:spacing w:val="0"/>
        </w:rPr>
        <w:t>又は積載した容器により行いません</w:t>
      </w:r>
      <w:r w:rsidR="00443789">
        <w:rPr>
          <w:rFonts w:ascii="ＭＳ 明朝" w:hAnsi="ＭＳ 明朝" w:hint="eastAsia"/>
          <w:spacing w:val="0"/>
        </w:rPr>
        <w:t>。</w:t>
      </w:r>
    </w:p>
    <w:p w14:paraId="7F2A2599" w14:textId="0ED751CB" w:rsidR="006A6E27" w:rsidRDefault="00443789" w:rsidP="000A11E0">
      <w:pPr>
        <w:pStyle w:val="a3"/>
        <w:ind w:left="283" w:rightChars="67" w:right="141" w:hangingChars="118" w:hanging="283"/>
        <w:jc w:val="right"/>
        <w:rPr>
          <w:rFonts w:ascii="ＭＳ 明朝" w:hAnsi="ＭＳ 明朝"/>
          <w:spacing w:val="0"/>
        </w:rPr>
      </w:pPr>
      <w:r>
        <w:rPr>
          <w:rFonts w:ascii="ＭＳ 明朝" w:hAnsi="ＭＳ 明朝" w:hint="eastAsia"/>
          <w:spacing w:val="0"/>
        </w:rPr>
        <w:t>(</w:t>
      </w:r>
      <w:r w:rsidR="006A6E27">
        <w:rPr>
          <w:rFonts w:ascii="ＭＳ 明朝" w:hAnsi="ＭＳ 明朝" w:hint="eastAsia"/>
          <w:spacing w:val="0"/>
        </w:rPr>
        <w:t>イ</w:t>
      </w:r>
      <w:r>
        <w:rPr>
          <w:rFonts w:ascii="ＭＳ 明朝" w:hAnsi="ＭＳ 明朝" w:hint="eastAsia"/>
          <w:spacing w:val="0"/>
        </w:rPr>
        <w:t>)</w:t>
      </w:r>
    </w:p>
    <w:p w14:paraId="0EF165C2" w14:textId="3C08CD75" w:rsidR="006A6E27" w:rsidRPr="006A6E27" w:rsidRDefault="00A63967" w:rsidP="006A6E27">
      <w:pPr>
        <w:pStyle w:val="a3"/>
        <w:ind w:left="425" w:hangingChars="177" w:hanging="425"/>
        <w:jc w:val="left"/>
        <w:rPr>
          <w:rFonts w:ascii="ＭＳ 明朝" w:hAnsi="ＭＳ 明朝"/>
          <w:spacing w:val="0"/>
        </w:rPr>
      </w:pPr>
      <w:r>
        <w:rPr>
          <w:rFonts w:ascii="ＭＳ 明朝" w:hAnsi="ＭＳ 明朝" w:hint="eastAsia"/>
          <w:spacing w:val="0"/>
        </w:rPr>
        <w:t>□</w:t>
      </w:r>
      <w:r w:rsidR="006A6E27" w:rsidRPr="006A6E27">
        <w:rPr>
          <w:rFonts w:ascii="ＭＳ 明朝" w:hAnsi="ＭＳ 明朝" w:hint="eastAsia"/>
          <w:spacing w:val="0"/>
        </w:rPr>
        <w:t xml:space="preserve">　通風の良い場所で</w:t>
      </w:r>
      <w:r>
        <w:rPr>
          <w:rFonts w:ascii="ＭＳ 明朝" w:hAnsi="ＭＳ 明朝" w:hint="eastAsia"/>
          <w:spacing w:val="0"/>
        </w:rPr>
        <w:t>貯蔵します</w:t>
      </w:r>
      <w:r w:rsidR="006A6E27" w:rsidRPr="006A6E27">
        <w:rPr>
          <w:rFonts w:ascii="ＭＳ 明朝" w:hAnsi="ＭＳ 明朝" w:hint="eastAsia"/>
          <w:spacing w:val="0"/>
        </w:rPr>
        <w:t>。</w:t>
      </w:r>
      <w:r w:rsidR="006A6E27">
        <w:rPr>
          <w:rFonts w:ascii="ＭＳ 明朝" w:hAnsi="ＭＳ 明朝" w:hint="eastAsia"/>
          <w:spacing w:val="0"/>
        </w:rPr>
        <w:t>（ロ）</w:t>
      </w:r>
    </w:p>
    <w:p w14:paraId="6AA1C05C" w14:textId="12C5FD4B" w:rsidR="002F7E80" w:rsidRPr="007C63DE" w:rsidRDefault="002F7E80" w:rsidP="000A6115">
      <w:pPr>
        <w:pStyle w:val="a3"/>
        <w:ind w:left="283" w:hangingChars="118" w:hanging="283"/>
        <w:jc w:val="left"/>
        <w:rPr>
          <w:rFonts w:ascii="ＭＳ 明朝" w:hAnsi="ＭＳ 明朝"/>
          <w:spacing w:val="0"/>
        </w:rPr>
      </w:pPr>
      <w:r w:rsidRPr="007C63DE">
        <w:rPr>
          <w:rFonts w:ascii="ＭＳ 明朝" w:hAnsi="ＭＳ 明朝" w:hint="eastAsia"/>
          <w:spacing w:val="0"/>
        </w:rPr>
        <w:t>□　一般複合容器であって当該容器の刻印に示された年月から15年を経過したものを</w:t>
      </w:r>
      <w:r w:rsidR="007C63DE" w:rsidRPr="007C63DE">
        <w:rPr>
          <w:rFonts w:ascii="ＭＳ 明朝" w:hAnsi="ＭＳ 明朝" w:hint="eastAsia"/>
          <w:spacing w:val="0"/>
        </w:rPr>
        <w:t>液</w:t>
      </w:r>
      <w:r w:rsidR="000A6115">
        <w:rPr>
          <w:rFonts w:ascii="ＭＳ 明朝" w:hAnsi="ＭＳ 明朝" w:hint="eastAsia"/>
          <w:spacing w:val="0"/>
        </w:rPr>
        <w:t>化</w:t>
      </w:r>
      <w:r w:rsidR="007C63DE" w:rsidRPr="007C63DE">
        <w:rPr>
          <w:rFonts w:ascii="ＭＳ 明朝" w:hAnsi="ＭＳ 明朝" w:hint="eastAsia"/>
          <w:spacing w:val="0"/>
        </w:rPr>
        <w:t>石油ガスの</w:t>
      </w:r>
      <w:r w:rsidRPr="007C63DE">
        <w:rPr>
          <w:rFonts w:ascii="ＭＳ 明朝" w:hAnsi="ＭＳ 明朝" w:hint="eastAsia"/>
          <w:spacing w:val="0"/>
        </w:rPr>
        <w:t>貯蔵に使用しません。</w:t>
      </w:r>
      <w:r w:rsidR="007C63DE" w:rsidRPr="007C63DE">
        <w:rPr>
          <w:rFonts w:ascii="ＭＳ 明朝" w:hAnsi="ＭＳ 明朝" w:hint="eastAsia"/>
          <w:spacing w:val="0"/>
        </w:rPr>
        <w:t>（ハ）</w:t>
      </w:r>
    </w:p>
    <w:p w14:paraId="74B434B7" w14:textId="589D12E3" w:rsidR="004429F9" w:rsidRDefault="004429F9" w:rsidP="004429F9">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充填容器等は、充填容器及び残ガス容器に</w:t>
      </w:r>
      <w:r w:rsidR="000A11E0">
        <w:rPr>
          <w:rFonts w:ascii="ＭＳ 明朝" w:hAnsi="ＭＳ 明朝" w:hint="eastAsia"/>
          <w:spacing w:val="0"/>
        </w:rPr>
        <w:t>それぞれ</w:t>
      </w:r>
      <w:r w:rsidR="00A63967" w:rsidRPr="00A63967">
        <w:rPr>
          <w:rFonts w:ascii="ＭＳ 明朝" w:hAnsi="ＭＳ 明朝" w:hint="eastAsia"/>
          <w:spacing w:val="0"/>
        </w:rPr>
        <w:t>区分して容器置場に置</w:t>
      </w:r>
      <w:r>
        <w:rPr>
          <w:rFonts w:ascii="ＭＳ 明朝" w:hAnsi="ＭＳ 明朝" w:hint="eastAsia"/>
          <w:spacing w:val="0"/>
        </w:rPr>
        <w:t>きま</w:t>
      </w:r>
      <w:r w:rsidR="000A11E0">
        <w:rPr>
          <w:rFonts w:ascii="ＭＳ 明朝" w:hAnsi="ＭＳ 明朝" w:hint="eastAsia"/>
          <w:spacing w:val="0"/>
        </w:rPr>
        <w:t>す</w:t>
      </w:r>
      <w:r w:rsidR="00A63967" w:rsidRPr="00A63967">
        <w:rPr>
          <w:rFonts w:ascii="ＭＳ 明朝" w:hAnsi="ＭＳ 明朝" w:hint="eastAsia"/>
          <w:spacing w:val="0"/>
        </w:rPr>
        <w:t>。</w:t>
      </w:r>
    </w:p>
    <w:p w14:paraId="7580474B" w14:textId="2761F9AD" w:rsidR="00A63967" w:rsidRPr="00A63967" w:rsidRDefault="007C63DE" w:rsidP="004429F9">
      <w:pPr>
        <w:pStyle w:val="a3"/>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イ</w:t>
      </w:r>
      <w:r w:rsidRPr="007C4DF2">
        <w:rPr>
          <w:rFonts w:ascii="ＭＳ 明朝" w:hAnsi="ＭＳ 明朝" w:hint="eastAsia"/>
          <w:spacing w:val="0"/>
        </w:rPr>
        <w:t>)）</w:t>
      </w:r>
    </w:p>
    <w:p w14:paraId="553C0D18" w14:textId="139C4630" w:rsidR="00A63967" w:rsidRPr="00A63967" w:rsidRDefault="004429F9" w:rsidP="004429F9">
      <w:pPr>
        <w:pStyle w:val="a3"/>
        <w:ind w:rightChars="-67" w:right="-141"/>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容器置場には、計量器等作業に必要な物以外の物を置</w:t>
      </w:r>
      <w:r>
        <w:rPr>
          <w:rFonts w:ascii="ＭＳ 明朝" w:hAnsi="ＭＳ 明朝" w:hint="eastAsia"/>
          <w:spacing w:val="0"/>
        </w:rPr>
        <w:t>きません</w:t>
      </w:r>
      <w:r w:rsidR="00A63967" w:rsidRPr="00A63967">
        <w:rPr>
          <w:rFonts w:ascii="ＭＳ 明朝" w:hAnsi="ＭＳ 明朝" w:hint="eastAsia"/>
          <w:spacing w:val="0"/>
        </w:rPr>
        <w:t>。</w:t>
      </w:r>
      <w:r>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ロ</w:t>
      </w:r>
      <w:r w:rsidR="007C63DE" w:rsidRPr="007C4DF2">
        <w:rPr>
          <w:rFonts w:ascii="ＭＳ 明朝" w:hAnsi="ＭＳ 明朝" w:hint="eastAsia"/>
          <w:spacing w:val="0"/>
        </w:rPr>
        <w:t>)</w:t>
      </w:r>
      <w:r>
        <w:rPr>
          <w:rFonts w:ascii="ＭＳ 明朝" w:hAnsi="ＭＳ 明朝" w:hint="eastAsia"/>
          <w:spacing w:val="0"/>
        </w:rPr>
        <w:t>)</w:t>
      </w:r>
    </w:p>
    <w:p w14:paraId="7BCF2D81" w14:textId="1F030915" w:rsidR="00A63967" w:rsidRPr="00A63967" w:rsidRDefault="004429F9" w:rsidP="000A6115">
      <w:pPr>
        <w:pStyle w:val="a3"/>
        <w:ind w:leftChars="-1" w:left="281"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容器置場の周囲</w:t>
      </w:r>
      <w:r w:rsidR="000C387C">
        <w:rPr>
          <w:rFonts w:ascii="ＭＳ 明朝" w:hAnsi="ＭＳ 明朝" w:hint="eastAsia"/>
          <w:spacing w:val="0"/>
        </w:rPr>
        <w:t>２</w:t>
      </w:r>
      <w:r w:rsidR="00A63967" w:rsidRPr="00A63967">
        <w:rPr>
          <w:rFonts w:ascii="ＭＳ 明朝" w:hAnsi="ＭＳ 明朝" w:hint="eastAsia"/>
          <w:spacing w:val="0"/>
        </w:rPr>
        <w:t>メートル以内においては、火気の使用を禁じ、かつ、引火性若しくは発火性の物を置</w:t>
      </w:r>
      <w:r>
        <w:rPr>
          <w:rFonts w:ascii="ＭＳ 明朝" w:hAnsi="ＭＳ 明朝" w:hint="eastAsia"/>
          <w:spacing w:val="0"/>
        </w:rPr>
        <w:t>きません。（</w:t>
      </w:r>
      <w:r w:rsidR="00A63967" w:rsidRPr="00A63967">
        <w:rPr>
          <w:rFonts w:ascii="ＭＳ 明朝" w:hAnsi="ＭＳ 明朝" w:hint="eastAsia"/>
          <w:spacing w:val="0"/>
        </w:rPr>
        <w:t>容器と火気又は引火性若しくは発火性の物の間を有効に遮る措置を講じた場合</w:t>
      </w:r>
      <w:r>
        <w:rPr>
          <w:rFonts w:ascii="ＭＳ 明朝" w:hAnsi="ＭＳ 明朝" w:hint="eastAsia"/>
          <w:spacing w:val="0"/>
        </w:rPr>
        <w:t>以外）</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ハ</w:t>
      </w:r>
      <w:r w:rsidR="007C63DE" w:rsidRPr="007C4DF2">
        <w:rPr>
          <w:rFonts w:ascii="ＭＳ 明朝" w:hAnsi="ＭＳ 明朝" w:hint="eastAsia"/>
          <w:spacing w:val="0"/>
        </w:rPr>
        <w:t>)）</w:t>
      </w:r>
    </w:p>
    <w:p w14:paraId="56119B42" w14:textId="46432B76" w:rsidR="00A63967" w:rsidRPr="00A63967" w:rsidRDefault="004429F9" w:rsidP="004429F9">
      <w:pPr>
        <w:pStyle w:val="a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充填容器等は、常に温度</w:t>
      </w:r>
      <w:r w:rsidR="000C387C">
        <w:rPr>
          <w:rFonts w:ascii="ＭＳ 明朝" w:hAnsi="ＭＳ 明朝" w:hint="eastAsia"/>
          <w:spacing w:val="0"/>
        </w:rPr>
        <w:t>40</w:t>
      </w:r>
      <w:r w:rsidR="00A63967" w:rsidRPr="00A63967">
        <w:rPr>
          <w:rFonts w:ascii="ＭＳ 明朝" w:hAnsi="ＭＳ 明朝" w:hint="eastAsia"/>
          <w:spacing w:val="0"/>
        </w:rPr>
        <w:t>度以下</w:t>
      </w:r>
      <w:r>
        <w:rPr>
          <w:rFonts w:ascii="ＭＳ 明朝" w:hAnsi="ＭＳ 明朝" w:hint="eastAsia"/>
          <w:spacing w:val="0"/>
        </w:rPr>
        <w:t>に</w:t>
      </w:r>
      <w:r w:rsidR="00A63967" w:rsidRPr="00A63967">
        <w:rPr>
          <w:rFonts w:ascii="ＭＳ 明朝" w:hAnsi="ＭＳ 明朝" w:hint="eastAsia"/>
          <w:spacing w:val="0"/>
        </w:rPr>
        <w:t>保</w:t>
      </w:r>
      <w:r>
        <w:rPr>
          <w:rFonts w:ascii="ＭＳ 明朝" w:hAnsi="ＭＳ 明朝" w:hint="eastAsia"/>
          <w:spacing w:val="0"/>
        </w:rPr>
        <w:t>ちます</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ニ</w:t>
      </w:r>
      <w:r w:rsidR="007C63DE" w:rsidRPr="007C4DF2">
        <w:rPr>
          <w:rFonts w:ascii="ＭＳ 明朝" w:hAnsi="ＭＳ 明朝" w:hint="eastAsia"/>
          <w:spacing w:val="0"/>
        </w:rPr>
        <w:t>)）</w:t>
      </w:r>
    </w:p>
    <w:p w14:paraId="38774710" w14:textId="6FEBD028" w:rsidR="000A6115" w:rsidRDefault="000A6115" w:rsidP="000A6115">
      <w:pPr>
        <w:pStyle w:val="a3"/>
        <w:ind w:left="283"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充填容器等（内容積が</w:t>
      </w:r>
      <w:r w:rsidR="000C387C">
        <w:rPr>
          <w:rFonts w:ascii="ＭＳ 明朝" w:hAnsi="ＭＳ 明朝" w:hint="eastAsia"/>
          <w:spacing w:val="0"/>
        </w:rPr>
        <w:t>５</w:t>
      </w:r>
      <w:r w:rsidR="00A63967" w:rsidRPr="00A63967">
        <w:rPr>
          <w:rFonts w:ascii="ＭＳ 明朝" w:hAnsi="ＭＳ 明朝" w:hint="eastAsia"/>
          <w:spacing w:val="0"/>
        </w:rPr>
        <w:t>リットル以下のものを除く。）には、転落、転倒等による衝撃及びバルブの損傷を防止する措置を講じ、かつ、粗暴な取扱いを</w:t>
      </w:r>
      <w:r>
        <w:rPr>
          <w:rFonts w:ascii="ＭＳ 明朝" w:hAnsi="ＭＳ 明朝" w:hint="eastAsia"/>
          <w:spacing w:val="0"/>
        </w:rPr>
        <w:t>しません</w:t>
      </w:r>
      <w:r w:rsidR="00A63967" w:rsidRPr="00A63967">
        <w:rPr>
          <w:rFonts w:ascii="ＭＳ 明朝" w:hAnsi="ＭＳ 明朝" w:hint="eastAsia"/>
          <w:spacing w:val="0"/>
        </w:rPr>
        <w:t>。</w:t>
      </w:r>
    </w:p>
    <w:p w14:paraId="7C7E144E" w14:textId="36F036E9" w:rsidR="00A63967" w:rsidRPr="00A63967" w:rsidRDefault="007C63DE" w:rsidP="000A6115">
      <w:pPr>
        <w:pStyle w:val="a3"/>
        <w:ind w:leftChars="200" w:left="660" w:hangingChars="100" w:hanging="240"/>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ホ</w:t>
      </w:r>
      <w:r w:rsidRPr="007C4DF2">
        <w:rPr>
          <w:rFonts w:ascii="ＭＳ 明朝" w:hAnsi="ＭＳ 明朝" w:hint="eastAsia"/>
          <w:spacing w:val="0"/>
        </w:rPr>
        <w:t>)）</w:t>
      </w:r>
    </w:p>
    <w:p w14:paraId="485353DA" w14:textId="0C82F734" w:rsidR="000C387C" w:rsidRDefault="000A6115" w:rsidP="000A6115">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容器置場には、携帯電灯以外の灯火を携えて立ち入</w:t>
      </w:r>
      <w:r>
        <w:rPr>
          <w:rFonts w:ascii="ＭＳ 明朝" w:hAnsi="ＭＳ 明朝" w:hint="eastAsia"/>
          <w:spacing w:val="0"/>
        </w:rPr>
        <w:t>りません</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ヘ</w:t>
      </w:r>
      <w:r w:rsidR="007C63DE" w:rsidRPr="007C4DF2">
        <w:rPr>
          <w:rFonts w:ascii="ＭＳ 明朝" w:hAnsi="ＭＳ 明朝" w:hint="eastAsia"/>
          <w:spacing w:val="0"/>
        </w:rPr>
        <w:t>)）</w:t>
      </w:r>
    </w:p>
    <w:p w14:paraId="307788E9" w14:textId="77777777" w:rsidR="006A6E27" w:rsidRDefault="006A6E27">
      <w:pPr>
        <w:widowControl/>
        <w:jc w:val="left"/>
        <w:rPr>
          <w:rFonts w:ascii="ＭＳ ゴシック" w:eastAsia="ＭＳ ゴシック" w:hAnsi="ＭＳ ゴシック" w:cs="ＭＳ 明朝"/>
          <w:kern w:val="0"/>
          <w:sz w:val="24"/>
        </w:rPr>
      </w:pPr>
      <w:r>
        <w:rPr>
          <w:rFonts w:ascii="ＭＳ ゴシック" w:eastAsia="ＭＳ ゴシック" w:hAnsi="ＭＳ ゴシック"/>
        </w:rPr>
        <w:br w:type="page"/>
      </w:r>
    </w:p>
    <w:p w14:paraId="452255A9" w14:textId="099EE9AF" w:rsidR="00C470E4" w:rsidRPr="007C4DF2" w:rsidRDefault="00C470E4" w:rsidP="000A11E0">
      <w:pPr>
        <w:pStyle w:val="a3"/>
        <w:wordWrap/>
        <w:spacing w:line="42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36E2B37" w14:textId="45FB761A"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747CAAD4" w14:textId="68310E9D"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b/>
          <w:bCs/>
          <w:spacing w:val="0"/>
        </w:rPr>
        <w:t>高圧ガス保安法第</w:t>
      </w:r>
      <w:r w:rsidR="00F42945" w:rsidRPr="007C4DF2">
        <w:rPr>
          <w:rFonts w:ascii="ＭＳ 明朝" w:hAnsi="ＭＳ 明朝" w:hint="eastAsia"/>
          <w:b/>
          <w:bCs/>
          <w:spacing w:val="0"/>
        </w:rPr>
        <w:t>23</w:t>
      </w:r>
      <w:r w:rsidRPr="007C4DF2">
        <w:rPr>
          <w:rFonts w:ascii="ＭＳ 明朝" w:hAnsi="ＭＳ 明朝" w:hint="eastAsia"/>
          <w:b/>
          <w:bCs/>
          <w:spacing w:val="0"/>
        </w:rPr>
        <w:t>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w:t>
      </w:r>
      <w:r w:rsidR="00F42945" w:rsidRPr="007C4DF2">
        <w:rPr>
          <w:rFonts w:ascii="ＭＳ 明朝" w:hAnsi="ＭＳ 明朝" w:hint="eastAsia"/>
          <w:b/>
          <w:bCs/>
          <w:spacing w:val="0"/>
        </w:rPr>
        <w:t>保安上必要な措置及び同条第２項の経済産業省令で定める</w:t>
      </w:r>
      <w:r w:rsidRPr="007C4DF2">
        <w:rPr>
          <w:rFonts w:ascii="ＭＳ 明朝" w:hAnsi="ＭＳ 明朝" w:hint="eastAsia"/>
          <w:b/>
          <w:bCs/>
          <w:spacing w:val="0"/>
        </w:rPr>
        <w:t>技術基準に関する事項</w:t>
      </w:r>
    </w:p>
    <w:p w14:paraId="493C718B" w14:textId="428C13E9" w:rsidR="000C660D" w:rsidRPr="000A11E0" w:rsidRDefault="00D12DD8" w:rsidP="000A11E0">
      <w:pPr>
        <w:pStyle w:val="a3"/>
        <w:wordWrap/>
        <w:spacing w:line="420" w:lineRule="exact"/>
        <w:ind w:left="426" w:hangingChars="177" w:hanging="426"/>
        <w:jc w:val="left"/>
        <w:rPr>
          <w:rFonts w:ascii="ＭＳ 明朝" w:hAnsi="ＭＳ 明朝"/>
          <w:b/>
          <w:bCs/>
          <w:spacing w:val="0"/>
        </w:rPr>
      </w:pPr>
      <w:r>
        <w:rPr>
          <w:rFonts w:ascii="ＭＳ 明朝" w:hAnsi="ＭＳ 明朝" w:hint="eastAsia"/>
          <w:b/>
          <w:bCs/>
          <w:spacing w:val="0"/>
        </w:rPr>
        <w:t>【</w:t>
      </w:r>
      <w:r w:rsidR="000C660D" w:rsidRPr="007C4DF2">
        <w:rPr>
          <w:rFonts w:ascii="ＭＳ 明朝" w:hAnsi="ＭＳ 明朝" w:hint="eastAsia"/>
          <w:b/>
          <w:bCs/>
          <w:spacing w:val="0"/>
        </w:rPr>
        <w:t>一般高圧ガス</w:t>
      </w:r>
      <w:r w:rsidR="000C660D" w:rsidRPr="000A11E0">
        <w:rPr>
          <w:rFonts w:ascii="ＭＳ 明朝" w:hAnsi="ＭＳ 明朝" w:hint="eastAsia"/>
          <w:b/>
          <w:bCs/>
          <w:spacing w:val="0"/>
        </w:rPr>
        <w:t>保安規則第50条</w:t>
      </w:r>
      <w:r w:rsidRPr="000A11E0">
        <w:rPr>
          <w:rFonts w:ascii="ＭＳ 明朝" w:hAnsi="ＭＳ 明朝" w:hint="eastAsia"/>
          <w:b/>
          <w:bCs/>
          <w:spacing w:val="0"/>
        </w:rPr>
        <w:t>】</w:t>
      </w:r>
    </w:p>
    <w:p w14:paraId="0D409F5F" w14:textId="3F595FBD"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車両の</w:t>
      </w:r>
      <w:r w:rsidR="0079289A" w:rsidRPr="000A11E0">
        <w:rPr>
          <w:rFonts w:ascii="ＭＳ 明朝" w:hAnsi="ＭＳ 明朝" w:hint="eastAsia"/>
          <w:spacing w:val="0"/>
        </w:rPr>
        <w:t>見やすい箇所に</w:t>
      </w:r>
      <w:r w:rsidR="004075D7" w:rsidRPr="000A11E0">
        <w:rPr>
          <w:rFonts w:ascii="ＭＳ 明朝" w:hAnsi="ＭＳ 明朝" w:hint="eastAsia"/>
          <w:spacing w:val="0"/>
        </w:rPr>
        <w:t>警戒標を掲示</w:t>
      </w:r>
      <w:r w:rsidR="007D118A" w:rsidRPr="000A11E0">
        <w:rPr>
          <w:rFonts w:ascii="ＭＳ 明朝" w:hAnsi="ＭＳ 明朝" w:hint="eastAsia"/>
          <w:spacing w:val="0"/>
        </w:rPr>
        <w:t>します</w:t>
      </w:r>
      <w:r w:rsidR="004075D7" w:rsidRPr="000A11E0">
        <w:rPr>
          <w:rFonts w:ascii="ＭＳ 明朝" w:hAnsi="ＭＳ 明朝" w:hint="eastAsia"/>
          <w:spacing w:val="0"/>
        </w:rPr>
        <w:t>。</w:t>
      </w:r>
      <w:r w:rsidR="007D118A" w:rsidRPr="000A11E0">
        <w:rPr>
          <w:rFonts w:ascii="ＭＳ 明朝" w:hAnsi="ＭＳ 明朝" w:hint="eastAsia"/>
          <w:spacing w:val="0"/>
        </w:rPr>
        <w:t>（１号）</w:t>
      </w:r>
    </w:p>
    <w:p w14:paraId="032EC426" w14:textId="4BE193E2"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3C1D2B">
        <w:rPr>
          <w:rFonts w:ascii="ＭＳ 明朝" w:hAnsi="ＭＳ 明朝" w:hint="eastAsia"/>
          <w:spacing w:val="0"/>
        </w:rPr>
        <w:t>の温度</w:t>
      </w:r>
      <w:r w:rsidR="0079289A" w:rsidRPr="000A11E0">
        <w:rPr>
          <w:rFonts w:ascii="ＭＳ 明朝" w:hAnsi="ＭＳ 明朝" w:hint="eastAsia"/>
          <w:spacing w:val="0"/>
        </w:rPr>
        <w:t>（ガスの温度を計測できる充填容器等では、ガスの温度）</w:t>
      </w:r>
      <w:r w:rsidR="004075D7" w:rsidRPr="000A11E0">
        <w:rPr>
          <w:rFonts w:ascii="ＭＳ 明朝" w:hAnsi="ＭＳ 明朝" w:hint="eastAsia"/>
          <w:spacing w:val="0"/>
        </w:rPr>
        <w:t>は、</w:t>
      </w:r>
      <w:r w:rsidR="00A63967" w:rsidRPr="000A11E0">
        <w:rPr>
          <w:rFonts w:ascii="ＭＳ 明朝" w:hAnsi="ＭＳ 明朝" w:hint="eastAsia"/>
          <w:spacing w:val="0"/>
        </w:rPr>
        <w:t>40</w:t>
      </w:r>
      <w:r w:rsidR="004075D7" w:rsidRPr="000A11E0">
        <w:rPr>
          <w:rFonts w:ascii="ＭＳ 明朝" w:hAnsi="ＭＳ 明朝" w:hint="eastAsia"/>
          <w:spacing w:val="0"/>
        </w:rPr>
        <w:t>度</w:t>
      </w:r>
      <w:r w:rsidR="0079289A" w:rsidRPr="000A11E0">
        <w:rPr>
          <w:rFonts w:ascii="ＭＳ 明朝" w:hAnsi="ＭＳ 明朝" w:hint="eastAsia"/>
          <w:spacing w:val="0"/>
        </w:rPr>
        <w:t>以下</w:t>
      </w:r>
      <w:r w:rsidR="004075D7" w:rsidRPr="000A11E0">
        <w:rPr>
          <w:rFonts w:ascii="ＭＳ 明朝" w:hAnsi="ＭＳ 明朝" w:hint="eastAsia"/>
          <w:spacing w:val="0"/>
        </w:rPr>
        <w:t>に保</w:t>
      </w:r>
      <w:r w:rsidR="007D118A" w:rsidRPr="000A11E0">
        <w:rPr>
          <w:rFonts w:ascii="ＭＳ 明朝" w:hAnsi="ＭＳ 明朝" w:hint="eastAsia"/>
          <w:spacing w:val="0"/>
        </w:rPr>
        <w:t>ちます</w:t>
      </w:r>
      <w:r w:rsidR="004075D7" w:rsidRPr="000A11E0">
        <w:rPr>
          <w:rFonts w:ascii="ＭＳ 明朝" w:hAnsi="ＭＳ 明朝" w:hint="eastAsia"/>
          <w:spacing w:val="0"/>
        </w:rPr>
        <w:t>。</w:t>
      </w:r>
      <w:r w:rsidR="007D118A" w:rsidRPr="000A11E0">
        <w:rPr>
          <w:rFonts w:ascii="ＭＳ 明朝" w:hAnsi="ＭＳ 明朝" w:hint="eastAsia"/>
          <w:spacing w:val="0"/>
        </w:rPr>
        <w:t>（２号）</w:t>
      </w:r>
    </w:p>
    <w:p w14:paraId="3BBB3137" w14:textId="6A868E21" w:rsidR="005E531D" w:rsidRPr="000A11E0" w:rsidRDefault="005E531D"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A63967" w:rsidRPr="000A11E0">
        <w:rPr>
          <w:rFonts w:ascii="ＭＳ 明朝" w:hAnsi="ＭＳ 明朝" w:hint="eastAsia"/>
          <w:spacing w:val="0"/>
        </w:rPr>
        <w:t>15</w:t>
      </w:r>
      <w:r w:rsidR="005976FF" w:rsidRPr="000A11E0">
        <w:rPr>
          <w:rFonts w:ascii="ＭＳ 明朝" w:hAnsi="ＭＳ 明朝" w:hint="eastAsia"/>
          <w:spacing w:val="0"/>
        </w:rPr>
        <w:t>年を経過した</w:t>
      </w:r>
      <w:r w:rsidR="0079289A" w:rsidRPr="000A11E0">
        <w:rPr>
          <w:rFonts w:ascii="ＭＳ 明朝" w:hAnsi="ＭＳ 明朝" w:hint="eastAsia"/>
          <w:spacing w:val="0"/>
        </w:rPr>
        <w:t>一般</w:t>
      </w:r>
      <w:r w:rsidRPr="000A11E0">
        <w:rPr>
          <w:rFonts w:ascii="ＭＳ 明朝" w:hAnsi="ＭＳ 明朝" w:hint="eastAsia"/>
          <w:spacing w:val="0"/>
        </w:rPr>
        <w:t>複合容器等</w:t>
      </w:r>
      <w:r w:rsidR="005976FF" w:rsidRPr="000A11E0">
        <w:rPr>
          <w:rFonts w:ascii="ＭＳ 明朝" w:hAnsi="ＭＳ 明朝" w:hint="eastAsia"/>
          <w:spacing w:val="0"/>
        </w:rPr>
        <w:t>を移動に使用しません。</w:t>
      </w:r>
      <w:r w:rsidRPr="000A11E0">
        <w:rPr>
          <w:rFonts w:ascii="ＭＳ 明朝" w:hAnsi="ＭＳ 明朝" w:hint="eastAsia"/>
          <w:spacing w:val="0"/>
        </w:rPr>
        <w:t>（３</w:t>
      </w:r>
      <w:r w:rsidR="005976FF" w:rsidRPr="000A11E0">
        <w:rPr>
          <w:rFonts w:ascii="ＭＳ 明朝" w:hAnsi="ＭＳ 明朝" w:hint="eastAsia"/>
          <w:spacing w:val="0"/>
        </w:rPr>
        <w:t>号、４</w:t>
      </w:r>
      <w:r w:rsidRPr="000A11E0">
        <w:rPr>
          <w:rFonts w:ascii="ＭＳ 明朝" w:hAnsi="ＭＳ 明朝" w:hint="eastAsia"/>
          <w:spacing w:val="0"/>
        </w:rPr>
        <w:t>号）</w:t>
      </w:r>
    </w:p>
    <w:p w14:paraId="7063977B" w14:textId="699B8239"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（内容積５リットル以下を除く。）の転落、転倒等による衝撃防止、バルブの損傷防止措置を講じ、粗暴な取扱をし</w:t>
      </w:r>
      <w:r w:rsidR="007D118A" w:rsidRPr="000A11E0">
        <w:rPr>
          <w:rFonts w:ascii="ＭＳ 明朝" w:hAnsi="ＭＳ 明朝" w:hint="eastAsia"/>
          <w:spacing w:val="0"/>
        </w:rPr>
        <w:t>ません</w:t>
      </w:r>
      <w:r w:rsidR="004075D7" w:rsidRPr="000A11E0">
        <w:rPr>
          <w:rFonts w:ascii="ＭＳ 明朝" w:hAnsi="ＭＳ 明朝" w:hint="eastAsia"/>
          <w:spacing w:val="0"/>
        </w:rPr>
        <w:t>。</w:t>
      </w:r>
      <w:r w:rsidR="007D118A" w:rsidRPr="000A11E0">
        <w:rPr>
          <w:rFonts w:ascii="ＭＳ 明朝" w:hAnsi="ＭＳ 明朝" w:hint="eastAsia"/>
          <w:spacing w:val="0"/>
        </w:rPr>
        <w:t>（５号）</w:t>
      </w:r>
    </w:p>
    <w:p w14:paraId="512B9140" w14:textId="29604335"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D118A" w:rsidRPr="000A11E0">
        <w:rPr>
          <w:rFonts w:ascii="ＭＳ 明朝" w:hAnsi="ＭＳ 明朝" w:hint="eastAsia"/>
          <w:spacing w:val="0"/>
        </w:rPr>
        <w:t>次に掲げるものは</w:t>
      </w:r>
      <w:r w:rsidR="004075D7" w:rsidRPr="000A11E0">
        <w:rPr>
          <w:rFonts w:ascii="ＭＳ 明朝" w:hAnsi="ＭＳ 明朝" w:hint="eastAsia"/>
          <w:spacing w:val="0"/>
        </w:rPr>
        <w:t>混載</w:t>
      </w:r>
      <w:r w:rsidR="007D118A" w:rsidRPr="000A11E0">
        <w:rPr>
          <w:rFonts w:ascii="ＭＳ 明朝" w:hAnsi="ＭＳ 明朝" w:hint="eastAsia"/>
          <w:spacing w:val="0"/>
        </w:rPr>
        <w:t>しません</w:t>
      </w:r>
      <w:r w:rsidR="004075D7" w:rsidRPr="000A11E0">
        <w:rPr>
          <w:rFonts w:ascii="ＭＳ 明朝" w:hAnsi="ＭＳ 明朝" w:hint="eastAsia"/>
          <w:spacing w:val="0"/>
        </w:rPr>
        <w:t>。</w:t>
      </w:r>
      <w:r w:rsidR="007D118A" w:rsidRPr="000A11E0">
        <w:rPr>
          <w:rFonts w:ascii="ＭＳ 明朝" w:hAnsi="ＭＳ 明朝" w:hint="eastAsia"/>
          <w:spacing w:val="0"/>
        </w:rPr>
        <w:t>（６号）</w:t>
      </w:r>
    </w:p>
    <w:p w14:paraId="6B554210" w14:textId="788451FE" w:rsidR="007D118A" w:rsidRPr="000A11E0" w:rsidRDefault="007D118A" w:rsidP="00071C0C">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3E3357" w:rsidRPr="000A11E0">
        <w:rPr>
          <w:rFonts w:ascii="ＭＳ 明朝" w:hAnsi="ＭＳ 明朝" w:hint="eastAsia"/>
          <w:spacing w:val="0"/>
        </w:rPr>
        <w:t>充填</w:t>
      </w:r>
      <w:r w:rsidRPr="000A11E0">
        <w:rPr>
          <w:rFonts w:ascii="ＭＳ 明朝" w:hAnsi="ＭＳ 明朝" w:hint="eastAsia"/>
          <w:spacing w:val="0"/>
        </w:rPr>
        <w:t>容器等と消防法第２条第７項に規定する危険物</w:t>
      </w:r>
      <w:r w:rsidR="004E4841" w:rsidRPr="00554270">
        <w:rPr>
          <w:rFonts w:ascii="ＭＳ 明朝" w:hAnsi="ＭＳ 明朝" w:hint="eastAsia"/>
          <w:spacing w:val="0"/>
        </w:rPr>
        <w:t>（圧縮天然ガス又は不活性ガスの充填容器等（内容積百二十リットル未満のものに限る。）と同法別表に掲げる第四類の危険物との場合及びアセチレン又は酸素の充填容器等（内容積が百二十リットル未満のものに限る。）と別表に掲げる第四類の第三石油類又は第四石油類の危険物との場合を除く。）</w:t>
      </w:r>
    </w:p>
    <w:p w14:paraId="5F67419D" w14:textId="34F71CF3" w:rsidR="004075D7" w:rsidRPr="000A11E0" w:rsidRDefault="007D118A" w:rsidP="000A11E0">
      <w:pPr>
        <w:pStyle w:val="a3"/>
        <w:wordWrap/>
        <w:spacing w:line="420" w:lineRule="exact"/>
        <w:ind w:leftChars="100" w:left="210" w:firstLineChars="100" w:firstLine="240"/>
        <w:jc w:val="left"/>
        <w:rPr>
          <w:rFonts w:ascii="ＭＳ 明朝" w:hAnsi="ＭＳ 明朝"/>
          <w:spacing w:val="0"/>
        </w:rPr>
      </w:pPr>
      <w:r w:rsidRPr="000A11E0">
        <w:rPr>
          <w:rFonts w:ascii="ＭＳ 明朝" w:hAnsi="ＭＳ 明朝" w:hint="eastAsia"/>
          <w:spacing w:val="0"/>
        </w:rPr>
        <w:t>ロ</w:t>
      </w:r>
      <w:r w:rsidR="00677052" w:rsidRPr="000A11E0">
        <w:rPr>
          <w:rFonts w:ascii="ＭＳ 明朝" w:hAnsi="ＭＳ 明朝" w:hint="eastAsia"/>
          <w:spacing w:val="0"/>
        </w:rPr>
        <w:t xml:space="preserve">　</w:t>
      </w:r>
      <w:r w:rsidRPr="000A11E0">
        <w:rPr>
          <w:rFonts w:ascii="ＭＳ 明朝" w:hAnsi="ＭＳ 明朝" w:hint="eastAsia"/>
          <w:spacing w:val="0"/>
        </w:rPr>
        <w:t>塩素</w:t>
      </w:r>
      <w:r w:rsidR="0079289A" w:rsidRPr="000A11E0">
        <w:rPr>
          <w:rFonts w:ascii="ＭＳ 明朝" w:hAnsi="ＭＳ 明朝" w:hint="eastAsia"/>
          <w:spacing w:val="0"/>
        </w:rPr>
        <w:t>の</w:t>
      </w:r>
      <w:r w:rsidR="003E3357" w:rsidRPr="000A11E0">
        <w:rPr>
          <w:rFonts w:ascii="ＭＳ 明朝" w:hAnsi="ＭＳ 明朝" w:hint="eastAsia"/>
          <w:spacing w:val="0"/>
        </w:rPr>
        <w:t>充填</w:t>
      </w:r>
      <w:r w:rsidRPr="000A11E0">
        <w:rPr>
          <w:rFonts w:ascii="ＭＳ 明朝" w:hAnsi="ＭＳ 明朝" w:hint="eastAsia"/>
          <w:spacing w:val="0"/>
        </w:rPr>
        <w:t>容器等とアセチレン、アンモニア又は水素の</w:t>
      </w:r>
      <w:r w:rsidR="003E3357" w:rsidRPr="000A11E0">
        <w:rPr>
          <w:rFonts w:ascii="ＭＳ 明朝" w:hAnsi="ＭＳ 明朝" w:hint="eastAsia"/>
          <w:spacing w:val="0"/>
        </w:rPr>
        <w:t>充填</w:t>
      </w:r>
      <w:r w:rsidRPr="000A11E0">
        <w:rPr>
          <w:rFonts w:ascii="ＭＳ 明朝" w:hAnsi="ＭＳ 明朝" w:hint="eastAsia"/>
          <w:spacing w:val="0"/>
        </w:rPr>
        <w:t>容器等</w:t>
      </w:r>
    </w:p>
    <w:p w14:paraId="174D02F9" w14:textId="08EFFD74"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可燃性ガスと酸素の</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は、バルブが相互に向き合わないように</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79289A" w:rsidRPr="000A11E0">
        <w:rPr>
          <w:rFonts w:ascii="ＭＳ 明朝" w:hAnsi="ＭＳ 明朝" w:hint="eastAsia"/>
          <w:spacing w:val="0"/>
        </w:rPr>
        <w:t>(</w:t>
      </w:r>
      <w:r w:rsidR="00677052" w:rsidRPr="000A11E0">
        <w:rPr>
          <w:rFonts w:ascii="ＭＳ 明朝" w:hAnsi="ＭＳ 明朝" w:hint="eastAsia"/>
          <w:spacing w:val="0"/>
        </w:rPr>
        <w:t>７号</w:t>
      </w:r>
      <w:r w:rsidR="0079289A" w:rsidRPr="000A11E0">
        <w:rPr>
          <w:rFonts w:ascii="ＭＳ 明朝" w:hAnsi="ＭＳ 明朝" w:hint="eastAsia"/>
          <w:spacing w:val="0"/>
        </w:rPr>
        <w:t>)</w:t>
      </w:r>
    </w:p>
    <w:p w14:paraId="0077C342" w14:textId="0B4E181C"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毒性ガスの</w:t>
      </w:r>
      <w:r w:rsidR="003E3357" w:rsidRPr="000A11E0">
        <w:rPr>
          <w:rFonts w:ascii="ＭＳ 明朝" w:hAnsi="ＭＳ 明朝" w:hint="eastAsia"/>
          <w:spacing w:val="0"/>
        </w:rPr>
        <w:t>充填</w:t>
      </w:r>
      <w:r w:rsidR="004075D7" w:rsidRPr="000A11E0">
        <w:rPr>
          <w:rFonts w:ascii="ＭＳ 明朝" w:hAnsi="ＭＳ 明朝" w:hint="eastAsia"/>
          <w:spacing w:val="0"/>
        </w:rPr>
        <w:t>容器等には、木枠又はパッキンを施</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677052" w:rsidRPr="000A11E0">
        <w:rPr>
          <w:rFonts w:ascii="ＭＳ 明朝" w:hAnsi="ＭＳ 明朝" w:hint="eastAsia"/>
          <w:spacing w:val="0"/>
        </w:rPr>
        <w:t>（８号）</w:t>
      </w:r>
    </w:p>
    <w:p w14:paraId="00BD30E2" w14:textId="7508F6DC" w:rsidR="0079289A" w:rsidRPr="000A11E0" w:rsidRDefault="00A11F40" w:rsidP="000A11E0">
      <w:pPr>
        <w:pStyle w:val="a3"/>
        <w:wordWrap/>
        <w:spacing w:line="420" w:lineRule="exact"/>
        <w:ind w:left="2"/>
        <w:jc w:val="righ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D6646A" w:rsidRPr="000A11E0">
        <w:rPr>
          <w:rFonts w:ascii="ＭＳ 明朝" w:hAnsi="ＭＳ 明朝" w:hint="eastAsia"/>
          <w:spacing w:val="0"/>
        </w:rPr>
        <w:t>又は三フッ化窒素を車両に積載して移動すると</w:t>
      </w:r>
      <w:r w:rsidR="0079289A" w:rsidRPr="000A11E0">
        <w:rPr>
          <w:rFonts w:ascii="ＭＳ 明朝" w:hAnsi="ＭＳ 明朝" w:hint="eastAsia"/>
          <w:spacing w:val="0"/>
        </w:rPr>
        <w:t>き</w:t>
      </w:r>
    </w:p>
    <w:p w14:paraId="473BCFA0" w14:textId="77777777" w:rsidR="0079289A" w:rsidRPr="000A11E0" w:rsidRDefault="004075D7" w:rsidP="000A11E0">
      <w:pPr>
        <w:pStyle w:val="a3"/>
        <w:wordWrap/>
        <w:spacing w:line="420" w:lineRule="exact"/>
        <w:ind w:firstLineChars="100" w:firstLine="240"/>
        <w:jc w:val="left"/>
        <w:rPr>
          <w:rFonts w:ascii="ＭＳ 明朝" w:hAnsi="ＭＳ 明朝"/>
          <w:spacing w:val="0"/>
        </w:rPr>
      </w:pPr>
      <w:r w:rsidRPr="000A11E0">
        <w:rPr>
          <w:rFonts w:ascii="ＭＳ 明朝" w:hAnsi="ＭＳ 明朝" w:hint="eastAsia"/>
          <w:spacing w:val="0"/>
        </w:rPr>
        <w:t>は、消火設備、</w:t>
      </w:r>
      <w:r w:rsidR="00D6646A" w:rsidRPr="000A11E0">
        <w:rPr>
          <w:rFonts w:ascii="ＭＳ 明朝" w:hAnsi="ＭＳ 明朝" w:hint="eastAsia"/>
          <w:spacing w:val="0"/>
        </w:rPr>
        <w:t>災害発生防止のための応急措置に必要な資材、</w:t>
      </w:r>
      <w:r w:rsidRPr="000A11E0">
        <w:rPr>
          <w:rFonts w:ascii="ＭＳ 明朝" w:hAnsi="ＭＳ 明朝" w:hint="eastAsia"/>
          <w:spacing w:val="0"/>
        </w:rPr>
        <w:t>工具等を携行</w:t>
      </w:r>
      <w:r w:rsidR="00677052" w:rsidRPr="000A11E0">
        <w:rPr>
          <w:rFonts w:ascii="ＭＳ 明朝" w:hAnsi="ＭＳ 明朝" w:hint="eastAsia"/>
          <w:spacing w:val="0"/>
        </w:rPr>
        <w:t>します</w:t>
      </w:r>
      <w:r w:rsidRPr="000A11E0">
        <w:rPr>
          <w:rFonts w:ascii="ＭＳ 明朝" w:hAnsi="ＭＳ 明朝" w:hint="eastAsia"/>
          <w:spacing w:val="0"/>
        </w:rPr>
        <w:t>。</w:t>
      </w:r>
    </w:p>
    <w:p w14:paraId="0D8A6251" w14:textId="79EE54E5" w:rsidR="004075D7" w:rsidRPr="000A11E0" w:rsidRDefault="00677052" w:rsidP="000A11E0">
      <w:pPr>
        <w:pStyle w:val="a3"/>
        <w:wordWrap/>
        <w:spacing w:line="420" w:lineRule="exact"/>
        <w:ind w:firstLineChars="100" w:firstLine="240"/>
        <w:jc w:val="right"/>
        <w:rPr>
          <w:rFonts w:ascii="ＭＳ 明朝" w:hAnsi="ＭＳ 明朝"/>
          <w:spacing w:val="0"/>
        </w:rPr>
      </w:pPr>
      <w:r w:rsidRPr="000A11E0">
        <w:rPr>
          <w:rFonts w:ascii="ＭＳ 明朝" w:hAnsi="ＭＳ 明朝" w:hint="eastAsia"/>
          <w:spacing w:val="0"/>
        </w:rPr>
        <w:t>（９号）</w:t>
      </w:r>
    </w:p>
    <w:p w14:paraId="6B9DBD31" w14:textId="22E5D2F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毒性ガスの充填容器等を車両に積載して移動するときは、当該毒性ガスの種類に応じた防毒マスク、手袋その他の保護具並びに災害発生防止のための応急措置に必要な資材、薬剤及び工具等を携行</w:t>
      </w:r>
      <w:r w:rsidR="00CC203E" w:rsidRPr="000A11E0">
        <w:rPr>
          <w:rFonts w:ascii="ＭＳ 明朝" w:hAnsi="ＭＳ 明朝" w:hint="eastAsia"/>
          <w:spacing w:val="0"/>
        </w:rPr>
        <w:t>します</w:t>
      </w:r>
      <w:r w:rsidR="0079289A" w:rsidRPr="000A11E0">
        <w:rPr>
          <w:rFonts w:ascii="ＭＳ 明朝" w:hAnsi="ＭＳ 明朝" w:hint="eastAsia"/>
          <w:spacing w:val="0"/>
        </w:rPr>
        <w:t>。</w:t>
      </w:r>
      <w:r w:rsidR="00677052" w:rsidRPr="000A11E0">
        <w:rPr>
          <w:rFonts w:ascii="ＭＳ 明朝" w:hAnsi="ＭＳ 明朝" w:hint="eastAsia"/>
          <w:spacing w:val="0"/>
        </w:rPr>
        <w:t>（10号）</w:t>
      </w:r>
    </w:p>
    <w:p w14:paraId="75035193" w14:textId="4F04D555" w:rsidR="005976FF" w:rsidRPr="000A11E0" w:rsidRDefault="005976FF"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アルシン又はセレン化水素を移動する車両には、当該ガスが漏洩したときの除害の措置を講じます（11号）</w:t>
      </w:r>
    </w:p>
    <w:p w14:paraId="3F5B5555" w14:textId="63B1FFCA" w:rsidR="004E4841"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CC203E" w:rsidRPr="000A11E0">
        <w:rPr>
          <w:rFonts w:ascii="ＭＳ 明朝" w:hAnsi="ＭＳ 明朝" w:hint="eastAsia"/>
          <w:spacing w:val="0"/>
        </w:rPr>
        <w:t>充填容器等を車両に積載して移動する場合において、駐車するときは、当該充填容器等の積み卸しを行うときを除き、第一種保安物件の近辺及び第二種保安物件が密集する地域を避けるとともに、交通量が少ない安全な場所を選び、かつ、移動監視者又は運転者は食事その他やむを得ない場合を除き、当該車両を離れません。</w:t>
      </w:r>
      <w:r w:rsidR="00677052" w:rsidRPr="000A11E0">
        <w:rPr>
          <w:rFonts w:ascii="ＭＳ 明朝" w:hAnsi="ＭＳ 明朝" w:hint="eastAsia"/>
          <w:spacing w:val="0"/>
        </w:rPr>
        <w:t>（12号）</w:t>
      </w:r>
    </w:p>
    <w:p w14:paraId="3EAEDC39" w14:textId="77777777" w:rsidR="004E4841" w:rsidRDefault="004E4841">
      <w:pPr>
        <w:widowControl/>
        <w:jc w:val="left"/>
        <w:rPr>
          <w:rFonts w:ascii="ＭＳ 明朝" w:hAnsi="ＭＳ 明朝" w:cs="ＭＳ 明朝"/>
          <w:kern w:val="0"/>
          <w:sz w:val="24"/>
        </w:rPr>
      </w:pPr>
      <w:r>
        <w:rPr>
          <w:rFonts w:ascii="ＭＳ 明朝" w:hAnsi="ＭＳ 明朝"/>
        </w:rPr>
        <w:br w:type="page"/>
      </w:r>
    </w:p>
    <w:p w14:paraId="2DE582A9" w14:textId="752E1E5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lastRenderedPageBreak/>
        <w:t xml:space="preserve">□　</w:t>
      </w:r>
      <w:r w:rsidR="00D6646A" w:rsidRPr="000A11E0">
        <w:rPr>
          <w:rFonts w:ascii="ＭＳ 明朝" w:hAnsi="ＭＳ 明朝" w:hint="eastAsia"/>
          <w:spacing w:val="0"/>
        </w:rPr>
        <w:t>一般高圧ガス保安規則</w:t>
      </w:r>
      <w:r w:rsidR="00D6646A" w:rsidRPr="00B11560">
        <w:rPr>
          <w:rFonts w:ascii="ＭＳ 明朝" w:hAnsi="ＭＳ 明朝" w:hint="eastAsia"/>
          <w:spacing w:val="0"/>
        </w:rPr>
        <w:t>第49条第１項</w:t>
      </w:r>
      <w:r w:rsidR="00D6646A" w:rsidRPr="00441220">
        <w:rPr>
          <w:rFonts w:ascii="ＭＳ 明朝" w:hAnsi="ＭＳ 明朝" w:hint="eastAsia"/>
          <w:spacing w:val="0"/>
        </w:rPr>
        <w:t>第</w:t>
      </w:r>
      <w:r w:rsidR="005E18E5" w:rsidRPr="00441220">
        <w:rPr>
          <w:rFonts w:ascii="ＭＳ 明朝" w:hAnsi="ＭＳ 明朝" w:hint="eastAsia"/>
          <w:spacing w:val="0"/>
        </w:rPr>
        <w:t>17</w:t>
      </w:r>
      <w:r w:rsidR="00D6646A" w:rsidRPr="00441220">
        <w:rPr>
          <w:rFonts w:ascii="ＭＳ 明朝" w:hAnsi="ＭＳ 明朝" w:hint="eastAsia"/>
          <w:spacing w:val="0"/>
        </w:rPr>
        <w:t>号</w:t>
      </w:r>
      <w:r w:rsidR="00D6646A" w:rsidRPr="000A11E0">
        <w:rPr>
          <w:rFonts w:ascii="ＭＳ 明朝" w:hAnsi="ＭＳ 明朝" w:hint="eastAsia"/>
          <w:spacing w:val="0"/>
        </w:rPr>
        <w:t>に掲げる</w:t>
      </w:r>
      <w:r w:rsidR="004075D7" w:rsidRPr="000A11E0">
        <w:rPr>
          <w:rFonts w:ascii="ＭＳ 明朝" w:hAnsi="ＭＳ 明朝" w:hint="eastAsia"/>
          <w:spacing w:val="0"/>
        </w:rPr>
        <w:t>高圧ガスの移動の場合</w:t>
      </w:r>
      <w:r w:rsidR="00677052" w:rsidRPr="000A11E0">
        <w:rPr>
          <w:rFonts w:ascii="ＭＳ 明朝" w:hAnsi="ＭＳ 明朝" w:hint="eastAsia"/>
          <w:spacing w:val="0"/>
        </w:rPr>
        <w:t>は、次の内容を遵守します。</w:t>
      </w:r>
      <w:r w:rsidR="005E531D" w:rsidRPr="000A11E0">
        <w:rPr>
          <w:rFonts w:ascii="ＭＳ 明朝" w:hAnsi="ＭＳ 明朝" w:hint="eastAsia"/>
          <w:spacing w:val="0"/>
        </w:rPr>
        <w:t>（13号）</w:t>
      </w:r>
    </w:p>
    <w:p w14:paraId="0ED9B0CF" w14:textId="28AC976E" w:rsidR="00CC203E" w:rsidRPr="000A11E0" w:rsidRDefault="00677052"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CC203E" w:rsidRPr="000A11E0">
        <w:rPr>
          <w:rFonts w:ascii="ＭＳ 明朝" w:hAnsi="ＭＳ 明朝" w:hint="eastAsia"/>
          <w:spacing w:val="0"/>
        </w:rPr>
        <w:t>高圧ガスを移動するときは、甲種化学責任者免状、乙種化学責任者免状、丙種化学責任者免状、甲種機械責任者免状若しくは乙種機械責任者免状の交付を受けている者又は協会が行う高圧ガスの移動についての講習を受け、当該講習の検定に合格した者に当該高圧ガスの移動について監視させます。</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項17号</w:t>
      </w:r>
      <w:r w:rsidR="00CC203E" w:rsidRPr="000A11E0">
        <w:rPr>
          <w:rFonts w:ascii="ＭＳ 明朝" w:hAnsi="ＭＳ 明朝" w:hint="eastAsia"/>
          <w:spacing w:val="0"/>
        </w:rPr>
        <w:t>）</w:t>
      </w:r>
    </w:p>
    <w:p w14:paraId="58D24CA2" w14:textId="73033644" w:rsidR="004075D7" w:rsidRPr="000A11E0" w:rsidRDefault="00CC203E"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ロ　前述（49条１項17号）の移動監視者は、高圧ガスの移動を監視するときは、常に前号の免状又は講習を修了した旨を証する書面を携帯します。（49条１項</w:t>
      </w:r>
      <w:r w:rsidR="005E531D" w:rsidRPr="000A11E0">
        <w:rPr>
          <w:rFonts w:ascii="ＭＳ 明朝" w:hAnsi="ＭＳ 明朝" w:hint="eastAsia"/>
          <w:spacing w:val="0"/>
        </w:rPr>
        <w:t>18号）</w:t>
      </w:r>
    </w:p>
    <w:p w14:paraId="2F5E0FCD" w14:textId="7CBA8AD9" w:rsidR="004075D7" w:rsidRPr="000A11E0" w:rsidRDefault="00CC203E" w:rsidP="000A11E0">
      <w:pPr>
        <w:pStyle w:val="a3"/>
        <w:wordWrap/>
        <w:spacing w:line="420" w:lineRule="exact"/>
        <w:ind w:leftChars="200" w:left="660" w:hangingChars="100" w:hanging="240"/>
        <w:rPr>
          <w:rFonts w:ascii="ＭＳ 明朝" w:hAnsi="ＭＳ 明朝"/>
          <w:spacing w:val="0"/>
        </w:rPr>
      </w:pPr>
      <w:r w:rsidRPr="000A11E0">
        <w:rPr>
          <w:rFonts w:ascii="ＭＳ 明朝" w:hAnsi="ＭＳ 明朝" w:hint="eastAsia"/>
          <w:spacing w:val="0"/>
        </w:rPr>
        <w:t>ハ</w:t>
      </w:r>
      <w:r w:rsidR="00677052" w:rsidRPr="000A11E0">
        <w:rPr>
          <w:rFonts w:ascii="ＭＳ 明朝" w:hAnsi="ＭＳ 明朝" w:hint="eastAsia"/>
          <w:spacing w:val="0"/>
        </w:rPr>
        <w:t xml:space="preserve">　</w:t>
      </w:r>
      <w:r w:rsidR="00B54546" w:rsidRPr="000A11E0">
        <w:rPr>
          <w:rFonts w:ascii="ＭＳ 明朝" w:hAnsi="ＭＳ 明朝" w:hint="eastAsia"/>
          <w:spacing w:val="0"/>
        </w:rPr>
        <w:t>当該高圧ガスの移動中充填容器等が危険な状態となつた場合又は当該充填容器等に係る事故が発生した場合における次に掲げる措置を講じる</w:t>
      </w:r>
      <w:r w:rsidR="004075D7" w:rsidRPr="000A11E0">
        <w:rPr>
          <w:rFonts w:ascii="ＭＳ 明朝" w:hAnsi="ＭＳ 明朝" w:hint="eastAsia"/>
          <w:spacing w:val="0"/>
        </w:rPr>
        <w:t>。</w:t>
      </w:r>
      <w:r w:rsidR="00B54546" w:rsidRPr="000A11E0">
        <w:rPr>
          <w:rFonts w:ascii="ＭＳ 明朝" w:hAnsi="ＭＳ 明朝" w:hint="eastAsia"/>
          <w:spacing w:val="0"/>
        </w:rPr>
        <w:t>(</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項19号イ～ハ）</w:t>
      </w:r>
    </w:p>
    <w:p w14:paraId="41EB837A" w14:textId="3A210661" w:rsidR="00B54546" w:rsidRPr="000A11E0" w:rsidRDefault="004075D7" w:rsidP="000A11E0">
      <w:pPr>
        <w:pStyle w:val="a3"/>
        <w:wordWrap/>
        <w:spacing w:line="420" w:lineRule="exact"/>
        <w:ind w:leftChars="100" w:left="210" w:firstLineChars="300" w:firstLine="720"/>
        <w:jc w:val="left"/>
        <w:rPr>
          <w:rFonts w:ascii="ＭＳ 明朝" w:hAnsi="ＭＳ 明朝"/>
          <w:spacing w:val="0"/>
        </w:rPr>
      </w:pPr>
      <w:r w:rsidRPr="000A11E0">
        <w:rPr>
          <w:rFonts w:ascii="ＭＳ 明朝" w:hAnsi="ＭＳ 明朝" w:hint="eastAsia"/>
          <w:spacing w:val="0"/>
        </w:rPr>
        <w:t>(</w:t>
      </w:r>
      <w:r w:rsidR="00677052" w:rsidRPr="000A11E0">
        <w:rPr>
          <w:rFonts w:ascii="ＭＳ 明朝" w:hAnsi="ＭＳ 明朝" w:hint="eastAsia"/>
          <w:spacing w:val="0"/>
        </w:rPr>
        <w:t>ｲ</w:t>
      </w:r>
      <w:r w:rsidRPr="000A11E0">
        <w:rPr>
          <w:rFonts w:ascii="ＭＳ 明朝" w:hAnsi="ＭＳ 明朝" w:hint="eastAsia"/>
          <w:spacing w:val="0"/>
        </w:rPr>
        <w:t xml:space="preserve">) </w:t>
      </w:r>
      <w:r w:rsidR="00B54546" w:rsidRPr="000A11E0">
        <w:rPr>
          <w:rFonts w:ascii="ＭＳ 明朝" w:hAnsi="ＭＳ 明朝" w:hint="eastAsia"/>
          <w:spacing w:val="0"/>
        </w:rPr>
        <w:t xml:space="preserve">　荷送人へ確実に連絡するための措置</w:t>
      </w:r>
    </w:p>
    <w:p w14:paraId="031FA6BB" w14:textId="3587723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(ﾛ)　事故等が発生した際に共同して対応するための組織又は荷送人若しくは移動経路の近辺に所在する第一種製造者、販売業者その他高圧ガスを取り扱う者から応援を受けるための措置</w:t>
      </w:r>
    </w:p>
    <w:p w14:paraId="5BFE207B" w14:textId="7777777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(ﾊ)　その他災害の発生又は拡大の防止のために必要な措置</w:t>
      </w:r>
    </w:p>
    <w:p w14:paraId="34515DA1" w14:textId="054E1073" w:rsidR="004075D7" w:rsidRPr="000A11E0" w:rsidRDefault="009F09EA" w:rsidP="000A11E0">
      <w:pPr>
        <w:pStyle w:val="a3"/>
        <w:wordWrap/>
        <w:spacing w:line="420" w:lineRule="exact"/>
        <w:ind w:firstLineChars="200" w:firstLine="480"/>
        <w:jc w:val="left"/>
        <w:rPr>
          <w:rFonts w:ascii="ＭＳ 明朝" w:hAnsi="ＭＳ 明朝"/>
          <w:spacing w:val="0"/>
        </w:rPr>
      </w:pPr>
      <w:r w:rsidRPr="000A11E0">
        <w:rPr>
          <w:rFonts w:ascii="ＭＳ 明朝" w:hAnsi="ＭＳ 明朝" w:hint="eastAsia"/>
          <w:spacing w:val="0"/>
        </w:rPr>
        <w:t>ニ</w:t>
      </w:r>
      <w:r w:rsidR="005E531D" w:rsidRPr="000A11E0">
        <w:rPr>
          <w:rFonts w:ascii="ＭＳ 明朝" w:hAnsi="ＭＳ 明朝" w:hint="eastAsia"/>
          <w:spacing w:val="0"/>
        </w:rPr>
        <w:t xml:space="preserve">　</w:t>
      </w:r>
      <w:r w:rsidR="004075D7" w:rsidRPr="000A11E0">
        <w:rPr>
          <w:rFonts w:ascii="ＭＳ 明朝" w:hAnsi="ＭＳ 明朝" w:hint="eastAsia"/>
          <w:spacing w:val="0"/>
        </w:rPr>
        <w:t>繁華街、人混みを避ける。</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項20号イ）</w:t>
      </w:r>
    </w:p>
    <w:p w14:paraId="7E594DA7" w14:textId="324471DD" w:rsidR="009F09EA" w:rsidRPr="000A11E0" w:rsidRDefault="009F09EA" w:rsidP="000A11E0">
      <w:pPr>
        <w:pStyle w:val="a3"/>
        <w:wordWrap/>
        <w:spacing w:line="420" w:lineRule="exact"/>
        <w:ind w:leftChars="225" w:left="713" w:hangingChars="100" w:hanging="240"/>
        <w:jc w:val="left"/>
        <w:rPr>
          <w:rFonts w:ascii="ＭＳ 明朝" w:hAnsi="ＭＳ 明朝"/>
          <w:spacing w:val="0"/>
        </w:rPr>
      </w:pPr>
      <w:r w:rsidRPr="000A11E0">
        <w:rPr>
          <w:rFonts w:ascii="ＭＳ 明朝" w:hAnsi="ＭＳ 明朝" w:hint="eastAsia"/>
          <w:spacing w:val="0"/>
        </w:rPr>
        <w:t>ホ</w:t>
      </w:r>
      <w:r w:rsidR="005E531D" w:rsidRPr="000A11E0">
        <w:rPr>
          <w:rFonts w:ascii="ＭＳ 明朝" w:hAnsi="ＭＳ 明朝" w:hint="eastAsia"/>
          <w:spacing w:val="0"/>
        </w:rPr>
        <w:t xml:space="preserve">　</w:t>
      </w:r>
      <w:r w:rsidRPr="000A11E0">
        <w:rPr>
          <w:rFonts w:ascii="ＭＳ 明朝" w:hAnsi="ＭＳ 明朝" w:hint="eastAsia"/>
          <w:spacing w:val="0"/>
        </w:rPr>
        <w:t>運搬の経路、交通事情、自然条件その他の条件から判断して次の各号のいずれかに該当して移動する場合は、交替して運転させるため、容器を固定した車両１台について運転者２人を充てること。（49条１項20号ロ）</w:t>
      </w:r>
    </w:p>
    <w:p w14:paraId="4304F142" w14:textId="69C810AE" w:rsidR="009F09EA" w:rsidRPr="000A11E0" w:rsidRDefault="009F09EA" w:rsidP="000A11E0">
      <w:pPr>
        <w:pStyle w:val="a3"/>
        <w:wordWrap/>
        <w:spacing w:line="420" w:lineRule="exact"/>
        <w:ind w:leftChars="400" w:left="1080" w:hangingChars="100" w:hanging="240"/>
        <w:jc w:val="left"/>
        <w:rPr>
          <w:rFonts w:ascii="ＭＳ 明朝" w:hAnsi="ＭＳ 明朝"/>
          <w:spacing w:val="0"/>
        </w:rPr>
      </w:pPr>
      <w:r w:rsidRPr="000A11E0">
        <w:rPr>
          <w:rFonts w:ascii="ＭＳ 明朝" w:hAnsi="ＭＳ 明朝" w:hint="eastAsia"/>
          <w:spacing w:val="0"/>
        </w:rPr>
        <w:t>(ｲ)　一の運転者による連続運転時間（１回が連続10分以上で、かつ、合計が30　分以上の運転の中断をすることなく連続して運転する時間をいう。）が、４時間を超える場合</w:t>
      </w:r>
    </w:p>
    <w:p w14:paraId="3081A6EE" w14:textId="41D9A6C6" w:rsidR="004075D7" w:rsidRPr="000A11E0" w:rsidRDefault="009F09EA" w:rsidP="000A11E0">
      <w:pPr>
        <w:pStyle w:val="a3"/>
        <w:wordWrap/>
        <w:spacing w:line="420" w:lineRule="exact"/>
        <w:ind w:leftChars="250" w:left="525" w:firstLineChars="150" w:firstLine="360"/>
        <w:jc w:val="left"/>
        <w:rPr>
          <w:rFonts w:ascii="ＭＳ 明朝" w:hAnsi="ＭＳ 明朝"/>
          <w:spacing w:val="0"/>
        </w:rPr>
      </w:pPr>
      <w:r w:rsidRPr="000A11E0">
        <w:rPr>
          <w:rFonts w:ascii="ＭＳ 明朝" w:hAnsi="ＭＳ 明朝" w:hint="eastAsia"/>
          <w:spacing w:val="0"/>
        </w:rPr>
        <w:t>(ﾛ)　一の運転者による運転時間が、１日当たり９時間を超える場合</w:t>
      </w:r>
    </w:p>
    <w:p w14:paraId="7A073CD5" w14:textId="6164CC6B"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可燃性ガス、毒性ガス、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2B77C3" w:rsidRPr="000A11E0">
        <w:rPr>
          <w:rFonts w:ascii="ＭＳ 明朝" w:hAnsi="ＭＳ 明朝" w:hint="eastAsia"/>
          <w:spacing w:val="0"/>
        </w:rPr>
        <w:t>を移動するとき</w:t>
      </w:r>
      <w:r w:rsidR="004075D7" w:rsidRPr="000A11E0">
        <w:rPr>
          <w:rFonts w:ascii="ＭＳ 明朝" w:hAnsi="ＭＳ 明朝" w:hint="eastAsia"/>
          <w:spacing w:val="0"/>
        </w:rPr>
        <w:t>は、</w:t>
      </w:r>
      <w:r w:rsidR="009F09EA" w:rsidRPr="000A11E0">
        <w:rPr>
          <w:rFonts w:ascii="ＭＳ 明朝" w:hAnsi="ＭＳ 明朝" w:hint="eastAsia"/>
          <w:spacing w:val="0"/>
        </w:rPr>
        <w:t>当該高圧ガスの名称、性状及び移動中の災害防止のために必要な注意事項を記載した書面を運転者に交付し、移動中携帯させ、これを遵守させます。</w:t>
      </w:r>
      <w:r w:rsidR="005E531D" w:rsidRPr="000A11E0">
        <w:rPr>
          <w:rFonts w:ascii="ＭＳ 明朝" w:hAnsi="ＭＳ 明朝" w:hint="eastAsia"/>
          <w:spacing w:val="0"/>
        </w:rPr>
        <w:t>（14号）</w:t>
      </w:r>
    </w:p>
    <w:p w14:paraId="1869CC01" w14:textId="165678B2" w:rsidR="00C470E4" w:rsidRPr="000A11E0" w:rsidRDefault="00B45232" w:rsidP="000A11E0">
      <w:pPr>
        <w:pStyle w:val="a3"/>
        <w:wordWrap/>
        <w:spacing w:line="420" w:lineRule="exact"/>
        <w:ind w:left="525" w:hangingChars="218" w:hanging="525"/>
        <w:jc w:val="left"/>
        <w:rPr>
          <w:rFonts w:ascii="ＭＳ 明朝" w:hAnsi="ＭＳ 明朝"/>
          <w:b/>
          <w:bCs/>
          <w:spacing w:val="0"/>
        </w:rPr>
      </w:pPr>
      <w:r w:rsidRPr="000A11E0">
        <w:rPr>
          <w:rFonts w:ascii="ＭＳ 明朝" w:hAnsi="ＭＳ 明朝" w:hint="eastAsia"/>
          <w:b/>
          <w:bCs/>
          <w:spacing w:val="0"/>
        </w:rPr>
        <w:t>□　委託で配送する場合は、委託先が基準に従い実施することを確認します。</w:t>
      </w:r>
    </w:p>
    <w:p w14:paraId="0E60F1A0" w14:textId="77777777" w:rsidR="00C470E4" w:rsidRPr="000A11E0" w:rsidRDefault="00C470E4" w:rsidP="000A11E0">
      <w:pPr>
        <w:widowControl/>
        <w:spacing w:line="420" w:lineRule="exact"/>
        <w:jc w:val="left"/>
        <w:rPr>
          <w:rFonts w:ascii="ＭＳ 明朝" w:hAnsi="ＭＳ 明朝" w:cs="ＭＳ 明朝"/>
          <w:b/>
          <w:bCs/>
          <w:kern w:val="0"/>
          <w:sz w:val="24"/>
        </w:rPr>
      </w:pPr>
      <w:r w:rsidRPr="000A11E0">
        <w:rPr>
          <w:rFonts w:ascii="ＭＳ 明朝" w:hAnsi="ＭＳ 明朝"/>
          <w:b/>
          <w:bCs/>
        </w:rPr>
        <w:br w:type="page"/>
      </w:r>
    </w:p>
    <w:p w14:paraId="6C01771B" w14:textId="09BB09AA" w:rsidR="00435AB5" w:rsidRPr="000A11E0" w:rsidRDefault="00435AB5" w:rsidP="00CB2050">
      <w:pPr>
        <w:pStyle w:val="a3"/>
        <w:spacing w:line="400" w:lineRule="exact"/>
        <w:jc w:val="right"/>
        <w:rPr>
          <w:rFonts w:ascii="ＭＳ ゴシック" w:eastAsia="ＭＳ ゴシック" w:hAnsi="ＭＳ ゴシック"/>
          <w:color w:val="000000"/>
          <w:bdr w:val="single" w:sz="4" w:space="0" w:color="auto"/>
        </w:rPr>
      </w:pPr>
      <w:r w:rsidRPr="000A11E0">
        <w:rPr>
          <w:rFonts w:ascii="ＭＳ ゴシック" w:eastAsia="ＭＳ ゴシック" w:hAnsi="ＭＳ ゴシック" w:hint="eastAsia"/>
          <w:spacing w:val="0"/>
        </w:rPr>
        <w:lastRenderedPageBreak/>
        <w:t>※液化石油ガス保安規則用（車両に固定した容器</w:t>
      </w:r>
      <w:r w:rsidR="002120C9" w:rsidRPr="000A11E0">
        <w:rPr>
          <w:rFonts w:ascii="ＭＳ ゴシック" w:eastAsia="ＭＳ ゴシック" w:hAnsi="ＭＳ ゴシック" w:hint="eastAsia"/>
          <w:spacing w:val="0"/>
        </w:rPr>
        <w:t>による移動の場合）</w:t>
      </w:r>
    </w:p>
    <w:p w14:paraId="0F432A64"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spacing w:val="0"/>
          <w:bdr w:val="single" w:sz="4" w:space="0" w:color="auto"/>
        </w:rPr>
        <w:t>別記３（移動に係る基準）</w:t>
      </w:r>
      <w:r w:rsidRPr="000A11E0">
        <w:rPr>
          <w:rFonts w:ascii="ＭＳ 明朝" w:hAnsi="ＭＳ 明朝" w:hint="eastAsia"/>
          <w:spacing w:val="0"/>
        </w:rPr>
        <w:t>（該当するものの□にチェック（✓）を記載）</w:t>
      </w:r>
    </w:p>
    <w:p w14:paraId="1EBE013E"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A4262DD" w14:textId="4F5F3863" w:rsidR="00435AB5" w:rsidRPr="000A11E0" w:rsidRDefault="00D12DD8" w:rsidP="00435AB5">
      <w:pPr>
        <w:pStyle w:val="a3"/>
        <w:spacing w:line="400" w:lineRule="exact"/>
        <w:ind w:left="426" w:hangingChars="177" w:hanging="426"/>
        <w:jc w:val="left"/>
        <w:rPr>
          <w:rFonts w:ascii="ＭＳ 明朝" w:hAnsi="ＭＳ 明朝"/>
          <w:b/>
          <w:bCs/>
          <w:spacing w:val="0"/>
        </w:rPr>
      </w:pPr>
      <w:r w:rsidRPr="000A11E0">
        <w:rPr>
          <w:rFonts w:ascii="ＭＳ 明朝" w:hAnsi="ＭＳ 明朝" w:hint="eastAsia"/>
          <w:b/>
          <w:bCs/>
          <w:spacing w:val="0"/>
        </w:rPr>
        <w:t>【</w:t>
      </w:r>
      <w:r w:rsidR="00435AB5" w:rsidRPr="000A11E0">
        <w:rPr>
          <w:rFonts w:ascii="ＭＳ 明朝" w:hAnsi="ＭＳ 明朝" w:hint="eastAsia"/>
          <w:b/>
          <w:bCs/>
          <w:spacing w:val="0"/>
        </w:rPr>
        <w:t>液化石油ガス保安規則第48条</w:t>
      </w:r>
      <w:r w:rsidRPr="000A11E0">
        <w:rPr>
          <w:rFonts w:ascii="ＭＳ 明朝" w:hAnsi="ＭＳ 明朝" w:hint="eastAsia"/>
          <w:b/>
          <w:bCs/>
          <w:spacing w:val="0"/>
        </w:rPr>
        <w:t>】</w:t>
      </w:r>
    </w:p>
    <w:p w14:paraId="2EDFCEFD" w14:textId="333A72C6" w:rsidR="002120C9" w:rsidRPr="000A11E0" w:rsidRDefault="00435AB5" w:rsidP="002120C9">
      <w:pPr>
        <w:pStyle w:val="a3"/>
        <w:jc w:val="left"/>
        <w:rPr>
          <w:rFonts w:ascii="ＭＳ 明朝" w:hAnsi="ＭＳ 明朝"/>
          <w:spacing w:val="0"/>
        </w:rPr>
      </w:pPr>
      <w:r w:rsidRPr="000A11E0">
        <w:rPr>
          <w:rFonts w:ascii="ＭＳ 明朝" w:hAnsi="ＭＳ 明朝" w:hint="eastAsia"/>
          <w:spacing w:val="0"/>
        </w:rPr>
        <w:t>□</w:t>
      </w:r>
      <w:r w:rsidR="002120C9" w:rsidRPr="000A11E0">
        <w:rPr>
          <w:rFonts w:ascii="ＭＳ 明朝" w:hAnsi="ＭＳ 明朝" w:hint="eastAsia"/>
          <w:spacing w:val="0"/>
        </w:rPr>
        <w:t xml:space="preserve">　車両の見やすい箇所に警戒標を</w:t>
      </w:r>
      <w:r w:rsidR="00634C76" w:rsidRPr="000A11E0">
        <w:rPr>
          <w:rFonts w:ascii="ＭＳ 明朝" w:hAnsi="ＭＳ 明朝" w:hint="eastAsia"/>
          <w:spacing w:val="0"/>
        </w:rPr>
        <w:t>掲示します</w:t>
      </w:r>
      <w:r w:rsidR="002120C9" w:rsidRPr="000A11E0">
        <w:rPr>
          <w:rFonts w:ascii="ＭＳ 明朝" w:hAnsi="ＭＳ 明朝" w:hint="eastAsia"/>
          <w:spacing w:val="0"/>
        </w:rPr>
        <w:t>。</w:t>
      </w:r>
      <w:r w:rsidR="00634C76" w:rsidRPr="000A11E0">
        <w:rPr>
          <w:rFonts w:ascii="ＭＳ 明朝" w:hAnsi="ＭＳ 明朝" w:hint="eastAsia"/>
          <w:spacing w:val="0"/>
        </w:rPr>
        <w:t>（１号）</w:t>
      </w:r>
    </w:p>
    <w:p w14:paraId="5B1480A6" w14:textId="336407F7" w:rsidR="002120C9" w:rsidRPr="007C4DF2" w:rsidRDefault="002120C9" w:rsidP="002120C9">
      <w:pPr>
        <w:pStyle w:val="a3"/>
        <w:jc w:val="left"/>
        <w:rPr>
          <w:rFonts w:ascii="ＭＳ 明朝" w:hAnsi="ＭＳ 明朝"/>
          <w:spacing w:val="0"/>
        </w:rPr>
      </w:pPr>
      <w:r w:rsidRPr="000A11E0">
        <w:rPr>
          <w:rFonts w:ascii="ＭＳ 明朝" w:hAnsi="ＭＳ 明朝" w:hint="eastAsia"/>
          <w:spacing w:val="0"/>
        </w:rPr>
        <w:t xml:space="preserve">□　</w:t>
      </w:r>
      <w:r w:rsidR="007B7245" w:rsidRPr="000A11E0">
        <w:rPr>
          <w:rFonts w:ascii="ＭＳ 明朝" w:hAnsi="ＭＳ 明朝" w:hint="eastAsia"/>
          <w:spacing w:val="0"/>
        </w:rPr>
        <w:t>15</w:t>
      </w:r>
      <w:r w:rsidRPr="000A11E0">
        <w:rPr>
          <w:rFonts w:ascii="ＭＳ 明朝" w:hAnsi="ＭＳ 明朝" w:hint="eastAsia"/>
          <w:spacing w:val="0"/>
        </w:rPr>
        <w:t>年を経過した</w:t>
      </w:r>
      <w:r w:rsidR="00634C76" w:rsidRPr="000A11E0">
        <w:rPr>
          <w:rFonts w:ascii="ＭＳ 明朝" w:hAnsi="ＭＳ 明朝" w:hint="eastAsia"/>
          <w:spacing w:val="0"/>
        </w:rPr>
        <w:t>一般複合容器を移動に使用しません</w:t>
      </w:r>
      <w:r w:rsidRPr="000A11E0">
        <w:rPr>
          <w:rFonts w:ascii="ＭＳ 明朝" w:hAnsi="ＭＳ 明朝" w:hint="eastAsia"/>
          <w:spacing w:val="0"/>
        </w:rPr>
        <w:t>。</w:t>
      </w:r>
      <w:r w:rsidR="00634C76" w:rsidRPr="000A11E0">
        <w:rPr>
          <w:rFonts w:ascii="ＭＳ 明朝" w:hAnsi="ＭＳ 明朝" w:hint="eastAsia"/>
          <w:spacing w:val="0"/>
        </w:rPr>
        <w:t>（１の</w:t>
      </w:r>
      <w:r w:rsidR="00634C76" w:rsidRPr="007C4DF2">
        <w:rPr>
          <w:rFonts w:ascii="ＭＳ 明朝" w:hAnsi="ＭＳ 明朝" w:hint="eastAsia"/>
          <w:spacing w:val="0"/>
        </w:rPr>
        <w:t>２号）</w:t>
      </w:r>
    </w:p>
    <w:p w14:paraId="3C9837BF" w14:textId="7BE1A5F4"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w:t>
      </w:r>
      <w:r w:rsidRPr="007C4DF2">
        <w:rPr>
          <w:rFonts w:ascii="ＭＳ 明朝" w:hAnsi="ＭＳ 明朝" w:hint="eastAsia"/>
          <w:spacing w:val="0"/>
        </w:rPr>
        <w:t>等</w:t>
      </w:r>
      <w:r w:rsidR="003C1D2B">
        <w:rPr>
          <w:rFonts w:ascii="ＭＳ 明朝" w:hAnsi="ＭＳ 明朝" w:hint="eastAsia"/>
          <w:spacing w:val="0"/>
        </w:rPr>
        <w:t>の温度</w:t>
      </w:r>
      <w:r w:rsidRPr="007C4DF2">
        <w:rPr>
          <w:rFonts w:ascii="ＭＳ 明朝" w:hAnsi="ＭＳ 明朝" w:hint="eastAsia"/>
          <w:spacing w:val="0"/>
        </w:rPr>
        <w:t>（</w:t>
      </w:r>
      <w:r w:rsidR="002120C9" w:rsidRPr="007C4DF2">
        <w:rPr>
          <w:rFonts w:ascii="ＭＳ 明朝" w:hAnsi="ＭＳ 明朝" w:hint="eastAsia"/>
          <w:spacing w:val="0"/>
        </w:rPr>
        <w:t>ガスの温度を計測できる充填容器等</w:t>
      </w:r>
      <w:r w:rsidRPr="007C4DF2">
        <w:rPr>
          <w:rFonts w:ascii="ＭＳ 明朝" w:hAnsi="ＭＳ 明朝" w:hint="eastAsia"/>
          <w:spacing w:val="0"/>
        </w:rPr>
        <w:t>では</w:t>
      </w:r>
      <w:r w:rsidR="002120C9" w:rsidRPr="007C4DF2">
        <w:rPr>
          <w:rFonts w:ascii="ＭＳ 明朝" w:hAnsi="ＭＳ 明朝" w:hint="eastAsia"/>
          <w:spacing w:val="0"/>
        </w:rPr>
        <w:t>、ガスの温度）</w:t>
      </w:r>
      <w:r w:rsidRPr="007C4DF2">
        <w:rPr>
          <w:rFonts w:ascii="ＭＳ 明朝" w:hAnsi="ＭＳ 明朝" w:hint="eastAsia"/>
          <w:spacing w:val="0"/>
        </w:rPr>
        <w:t>は</w:t>
      </w:r>
      <w:r w:rsidR="007B7245">
        <w:rPr>
          <w:rFonts w:ascii="ＭＳ 明朝" w:hAnsi="ＭＳ 明朝" w:hint="eastAsia"/>
          <w:spacing w:val="0"/>
        </w:rPr>
        <w:t>40</w:t>
      </w:r>
      <w:r w:rsidR="002120C9" w:rsidRPr="007C4DF2">
        <w:rPr>
          <w:rFonts w:ascii="ＭＳ 明朝" w:hAnsi="ＭＳ 明朝" w:hint="eastAsia"/>
          <w:spacing w:val="0"/>
        </w:rPr>
        <w:t>度以下に保</w:t>
      </w:r>
      <w:r w:rsidRPr="007C4DF2">
        <w:rPr>
          <w:rFonts w:ascii="ＭＳ 明朝" w:hAnsi="ＭＳ 明朝" w:hint="eastAsia"/>
          <w:spacing w:val="0"/>
        </w:rPr>
        <w:t>ちます。</w:t>
      </w:r>
      <w:r w:rsidR="002120C9" w:rsidRPr="007C4DF2">
        <w:rPr>
          <w:rFonts w:ascii="ＭＳ 明朝" w:hAnsi="ＭＳ 明朝" w:hint="eastAsia"/>
          <w:spacing w:val="0"/>
        </w:rPr>
        <w:t>この場合、液化ガスの充填容器等</w:t>
      </w:r>
      <w:r w:rsidRPr="007C4DF2">
        <w:rPr>
          <w:rFonts w:ascii="ＭＳ 明朝" w:hAnsi="ＭＳ 明朝" w:hint="eastAsia"/>
          <w:spacing w:val="0"/>
        </w:rPr>
        <w:t>には</w:t>
      </w:r>
      <w:r w:rsidR="002120C9" w:rsidRPr="007C4DF2">
        <w:rPr>
          <w:rFonts w:ascii="ＭＳ 明朝" w:hAnsi="ＭＳ 明朝" w:hint="eastAsia"/>
          <w:spacing w:val="0"/>
        </w:rPr>
        <w:t>、温度計又は温度を適切に検知することができる装置を設け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（２号）</w:t>
      </w:r>
    </w:p>
    <w:p w14:paraId="369F7341" w14:textId="22D12B75" w:rsidR="002120C9" w:rsidRPr="007C4DF2" w:rsidRDefault="00634C76" w:rsidP="002120C9">
      <w:pPr>
        <w:pStyle w:val="a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充填容器等は、容器の内部に液面揺動を防止するための防波板を設け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（３号）</w:t>
      </w:r>
    </w:p>
    <w:p w14:paraId="1E15486D" w14:textId="33B02646"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容器（容器の頂部に設けた附属品を含む。）の地盤面からの高さが車両の地盤面からの最大高より高い場合には、高さ検知棒を設け</w:t>
      </w:r>
      <w:r w:rsidR="0005389D" w:rsidRPr="007C4DF2">
        <w:rPr>
          <w:rFonts w:ascii="ＭＳ 明朝" w:hAnsi="ＭＳ 明朝" w:hint="eastAsia"/>
          <w:spacing w:val="0"/>
        </w:rPr>
        <w:t>ます</w:t>
      </w:r>
      <w:r w:rsidR="002120C9" w:rsidRPr="007C4DF2">
        <w:rPr>
          <w:rFonts w:ascii="ＭＳ 明朝" w:hAnsi="ＭＳ 明朝" w:hint="eastAsia"/>
          <w:spacing w:val="0"/>
        </w:rPr>
        <w:t>。</w:t>
      </w:r>
      <w:r w:rsidR="0005389D" w:rsidRPr="007C4DF2">
        <w:rPr>
          <w:rFonts w:ascii="ＭＳ 明朝" w:hAnsi="ＭＳ 明朝" w:hint="eastAsia"/>
          <w:spacing w:val="0"/>
        </w:rPr>
        <w:t>（４号）</w:t>
      </w:r>
    </w:p>
    <w:p w14:paraId="31883FD6" w14:textId="69C3B26F"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後部取出し式容器</w:t>
      </w:r>
      <w:r w:rsidR="002120C9" w:rsidRPr="007C4DF2">
        <w:rPr>
          <w:rFonts w:ascii="ＭＳ 明朝" w:hAnsi="ＭＳ 明朝" w:hint="eastAsia"/>
          <w:spacing w:val="0"/>
        </w:rPr>
        <w:t>は、容器元弁及び緊急遮断装置に係るバルブと車両の後バンパの後面との水平距離</w:t>
      </w:r>
      <w:r w:rsidRPr="007C4DF2">
        <w:rPr>
          <w:rFonts w:ascii="ＭＳ 明朝" w:hAnsi="ＭＳ 明朝" w:hint="eastAsia"/>
          <w:spacing w:val="0"/>
        </w:rPr>
        <w:t>を</w:t>
      </w:r>
      <w:r w:rsidR="007B7245">
        <w:rPr>
          <w:rFonts w:ascii="ＭＳ 明朝" w:hAnsi="ＭＳ 明朝" w:hint="eastAsia"/>
          <w:spacing w:val="0"/>
        </w:rPr>
        <w:t>40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（５号）</w:t>
      </w:r>
    </w:p>
    <w:p w14:paraId="5305BE19" w14:textId="37F9F303"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後部取出し式容器以外の容器は、容器の後面と車両の後バンパの後面との水平距離</w:t>
      </w:r>
      <w:r w:rsidRPr="007C4DF2">
        <w:rPr>
          <w:rFonts w:ascii="ＭＳ 明朝" w:hAnsi="ＭＳ 明朝" w:hint="eastAsia"/>
          <w:spacing w:val="0"/>
        </w:rPr>
        <w:t>が</w:t>
      </w:r>
      <w:r w:rsidR="007B7245">
        <w:rPr>
          <w:rFonts w:ascii="ＭＳ 明朝" w:hAnsi="ＭＳ 明朝" w:hint="eastAsia"/>
          <w:spacing w:val="0"/>
        </w:rPr>
        <w:t>30</w:t>
      </w:r>
      <w:r w:rsidR="002120C9" w:rsidRPr="007C4DF2">
        <w:rPr>
          <w:rFonts w:ascii="ＭＳ 明朝" w:hAnsi="ＭＳ 明朝" w:hint="eastAsia"/>
          <w:spacing w:val="0"/>
        </w:rPr>
        <w:t>センチメートル以上となるように当該容器</w:t>
      </w:r>
      <w:r w:rsidRPr="007C4DF2">
        <w:rPr>
          <w:rFonts w:ascii="ＭＳ 明朝" w:hAnsi="ＭＳ 明朝" w:hint="eastAsia"/>
          <w:spacing w:val="0"/>
        </w:rPr>
        <w:t>を</w:t>
      </w:r>
      <w:r w:rsidR="002120C9" w:rsidRPr="007C4DF2">
        <w:rPr>
          <w:rFonts w:ascii="ＭＳ 明朝" w:hAnsi="ＭＳ 明朝" w:hint="eastAsia"/>
          <w:spacing w:val="0"/>
        </w:rPr>
        <w:t>車両に固定</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（６号）</w:t>
      </w:r>
    </w:p>
    <w:p w14:paraId="1E5A9841" w14:textId="2518859E"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容器元弁及び緊急遮断装置に係るバルブその他の主要な附属品が突出した容器は、これらの附属品を車両の右側面以外に設けた堅固な操作箱の中に収納</w:t>
      </w:r>
      <w:r w:rsidRPr="007C4DF2">
        <w:rPr>
          <w:rFonts w:ascii="ＭＳ 明朝" w:hAnsi="ＭＳ 明朝" w:hint="eastAsia"/>
          <w:spacing w:val="0"/>
        </w:rPr>
        <w:t>します</w:t>
      </w:r>
      <w:r w:rsidR="002120C9" w:rsidRPr="007C4DF2">
        <w:rPr>
          <w:rFonts w:ascii="ＭＳ 明朝" w:hAnsi="ＭＳ 明朝" w:hint="eastAsia"/>
          <w:spacing w:val="0"/>
        </w:rPr>
        <w:t>。この場合に</w:t>
      </w:r>
      <w:r w:rsidRPr="007C4DF2">
        <w:rPr>
          <w:rFonts w:ascii="ＭＳ 明朝" w:hAnsi="ＭＳ 明朝" w:hint="eastAsia"/>
          <w:spacing w:val="0"/>
        </w:rPr>
        <w:t>は</w:t>
      </w:r>
      <w:r w:rsidR="002120C9" w:rsidRPr="007C4DF2">
        <w:rPr>
          <w:rFonts w:ascii="ＭＳ 明朝" w:hAnsi="ＭＳ 明朝" w:hint="eastAsia"/>
          <w:spacing w:val="0"/>
        </w:rPr>
        <w:t>、操作箱と車両の後バンパの後面との水平距離</w:t>
      </w:r>
      <w:r w:rsidRPr="007C4DF2">
        <w:rPr>
          <w:rFonts w:ascii="ＭＳ 明朝" w:hAnsi="ＭＳ 明朝" w:hint="eastAsia"/>
          <w:spacing w:val="0"/>
        </w:rPr>
        <w:t>を</w:t>
      </w:r>
      <w:r w:rsidR="002120C9" w:rsidRPr="007C4DF2">
        <w:rPr>
          <w:rFonts w:ascii="ＭＳ 明朝" w:hAnsi="ＭＳ 明朝" w:hint="eastAsia"/>
          <w:spacing w:val="0"/>
        </w:rPr>
        <w:t>、</w:t>
      </w:r>
      <w:r w:rsidR="007B7245">
        <w:rPr>
          <w:rFonts w:ascii="ＭＳ 明朝" w:hAnsi="ＭＳ 明朝" w:hint="eastAsia"/>
          <w:spacing w:val="0"/>
        </w:rPr>
        <w:t>20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（７号）</w:t>
      </w:r>
    </w:p>
    <w:p w14:paraId="148FC0EB" w14:textId="27579B01" w:rsidR="002120C9" w:rsidRPr="007C4DF2" w:rsidRDefault="003527FB" w:rsidP="003527FB">
      <w:pPr>
        <w:pStyle w:val="a3"/>
        <w:ind w:left="240" w:hangingChars="100" w:hanging="240"/>
        <w:jc w:val="left"/>
        <w:rPr>
          <w:rFonts w:ascii="ＭＳ 明朝" w:hAnsi="ＭＳ 明朝"/>
          <w:spacing w:val="0"/>
        </w:rPr>
      </w:pPr>
      <w:r w:rsidRPr="007C4DF2">
        <w:rPr>
          <w:rFonts w:ascii="ＭＳ 明朝" w:hAnsi="ＭＳ 明朝" w:hint="eastAsia"/>
          <w:spacing w:val="0"/>
        </w:rPr>
        <w:t xml:space="preserve">□　</w:t>
      </w:r>
      <w:r w:rsidR="002120C9" w:rsidRPr="007C4DF2">
        <w:rPr>
          <w:rFonts w:ascii="ＭＳ 明朝" w:hAnsi="ＭＳ 明朝" w:hint="eastAsia"/>
          <w:spacing w:val="0"/>
        </w:rPr>
        <w:t>附属品が突出した容器</w:t>
      </w:r>
      <w:r w:rsidRPr="007C4DF2">
        <w:rPr>
          <w:rFonts w:ascii="ＭＳ 明朝" w:hAnsi="ＭＳ 明朝" w:hint="eastAsia"/>
          <w:spacing w:val="0"/>
        </w:rPr>
        <w:t>に</w:t>
      </w:r>
      <w:r w:rsidR="002120C9" w:rsidRPr="007C4DF2">
        <w:rPr>
          <w:rFonts w:ascii="ＭＳ 明朝" w:hAnsi="ＭＳ 明朝" w:hint="eastAsia"/>
          <w:spacing w:val="0"/>
        </w:rPr>
        <w:t>は、附属品の損傷により液化石油ガスが漏えいすることを防止するために必要な措置を講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（８号）</w:t>
      </w:r>
    </w:p>
    <w:p w14:paraId="69E8BFE6" w14:textId="511493D1" w:rsidR="002120C9" w:rsidRPr="007C4DF2" w:rsidRDefault="003527FB" w:rsidP="00576D1F">
      <w:pPr>
        <w:pStyle w:val="a3"/>
        <w:ind w:rightChars="-67" w:right="-141"/>
        <w:jc w:val="left"/>
        <w:rPr>
          <w:rFonts w:ascii="ＭＳ 明朝" w:hAnsi="ＭＳ 明朝"/>
          <w:spacing w:val="-2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充填容器等には、ガラス等損傷しやすい材料を用いた液面計を使用し</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20"/>
        </w:rPr>
        <w:t>（９号）</w:t>
      </w:r>
    </w:p>
    <w:p w14:paraId="2116D42A" w14:textId="5A00C3C7" w:rsidR="002120C9" w:rsidRPr="007C4DF2" w:rsidRDefault="00576D1F" w:rsidP="00576D1F">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容器に設けたバルブ又はコックには、開閉方向及び開閉状態を外部から容易に識別するための措置を講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（10号）</w:t>
      </w:r>
    </w:p>
    <w:p w14:paraId="03D62188" w14:textId="7D4F2A91"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充填容器等の移動を開始するとき及び移動を終了したときは、液化石油ガスの漏えい等の異常の有無を点検し、異常のあるときは、補修その他の危険を防止するための措置を講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（11号）</w:t>
      </w:r>
    </w:p>
    <w:p w14:paraId="48D122D1" w14:textId="075C7CFE"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充填容器等を移動するときは、消火設備並びに災害発生防止のための応急措置に必要な資材及び工具等を携行</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（12号）</w:t>
      </w:r>
    </w:p>
    <w:p w14:paraId="1A317F8C" w14:textId="27DC580C"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車両に固定した容器により移動する場合において駐車するときは、当該容器に液化石油ガスを受け入れ、又は当該容器から液化石油ガスを送り出すときを除き、第一種保安</w:t>
      </w:r>
      <w:r w:rsidR="002120C9" w:rsidRPr="007C4DF2">
        <w:rPr>
          <w:rFonts w:ascii="ＭＳ 明朝" w:hAnsi="ＭＳ 明朝" w:hint="eastAsia"/>
          <w:spacing w:val="0"/>
        </w:rPr>
        <w:lastRenderedPageBreak/>
        <w:t>物件の近辺及び第二種保安物件が密集する地域を避け、かつ、交通量が少ない安全な場所を選</w:t>
      </w:r>
      <w:r w:rsidRPr="007C4DF2">
        <w:rPr>
          <w:rFonts w:ascii="ＭＳ 明朝" w:hAnsi="ＭＳ 明朝" w:hint="eastAsia"/>
          <w:spacing w:val="0"/>
        </w:rPr>
        <w:t>びます</w:t>
      </w:r>
      <w:r w:rsidR="002120C9" w:rsidRPr="007C4DF2">
        <w:rPr>
          <w:rFonts w:ascii="ＭＳ 明朝" w:hAnsi="ＭＳ 明朝" w:hint="eastAsia"/>
          <w:spacing w:val="0"/>
        </w:rPr>
        <w:t>。また、駐車中移動監視者又は運転者は、食事その他やむを得ない場合を除き、当該車両を離れ</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0"/>
        </w:rPr>
        <w:t>（13号）</w:t>
      </w:r>
    </w:p>
    <w:p w14:paraId="77F6EC9B" w14:textId="6CE5530B" w:rsidR="002120C9" w:rsidRPr="007C4DF2" w:rsidRDefault="00171413" w:rsidP="00171413">
      <w:pPr>
        <w:pStyle w:val="a3"/>
        <w:ind w:left="240" w:hangingChars="100" w:hanging="240"/>
        <w:jc w:val="left"/>
        <w:rPr>
          <w:rFonts w:ascii="ＭＳ 明朝" w:hAnsi="ＭＳ 明朝"/>
          <w:spacing w:val="0"/>
        </w:rPr>
      </w:pPr>
      <w:bookmarkStart w:id="3" w:name="_Hlk97305239"/>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（14号）</w:t>
      </w:r>
    </w:p>
    <w:p w14:paraId="56DFF2D7" w14:textId="2113215B"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前述（14</w:t>
      </w:r>
      <w:r w:rsidR="002120C9" w:rsidRPr="007C4DF2">
        <w:rPr>
          <w:rFonts w:ascii="ＭＳ 明朝" w:hAnsi="ＭＳ 明朝" w:hint="eastAsia"/>
          <w:spacing w:val="0"/>
        </w:rPr>
        <w:t>号</w:t>
      </w:r>
      <w:r w:rsidRPr="007C4DF2">
        <w:rPr>
          <w:rFonts w:ascii="ＭＳ 明朝" w:hAnsi="ＭＳ 明朝" w:hint="eastAsia"/>
          <w:spacing w:val="0"/>
        </w:rPr>
        <w:t>）</w:t>
      </w:r>
      <w:r w:rsidR="002120C9" w:rsidRPr="007C4DF2">
        <w:rPr>
          <w:rFonts w:ascii="ＭＳ 明朝" w:hAnsi="ＭＳ 明朝" w:hint="eastAsia"/>
          <w:spacing w:val="0"/>
        </w:rPr>
        <w:t>の移動監視者は、高圧ガスの移動を監視するときは、常に</w:t>
      </w:r>
      <w:r w:rsidRPr="007C4DF2">
        <w:rPr>
          <w:rFonts w:ascii="ＭＳ 明朝" w:hAnsi="ＭＳ 明朝" w:hint="eastAsia"/>
          <w:spacing w:val="0"/>
        </w:rPr>
        <w:t>前述（14号）</w:t>
      </w:r>
      <w:r w:rsidR="002120C9" w:rsidRPr="007C4DF2">
        <w:rPr>
          <w:rFonts w:ascii="ＭＳ 明朝" w:hAnsi="ＭＳ 明朝" w:hint="eastAsia"/>
          <w:spacing w:val="0"/>
        </w:rPr>
        <w:t>の免状又は講習を修了した旨を証する書面を携帯し</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（15号）</w:t>
      </w:r>
    </w:p>
    <w:p w14:paraId="0D177CD4" w14:textId="77777777" w:rsidR="000A6115" w:rsidRDefault="00171413" w:rsidP="000A6115">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キログラム以上の液化石油ガスを移動するときは、あらかじめ、液化石油ガスの移動中充填容器等が危険な状態と</w:t>
      </w:r>
      <w:r w:rsidRPr="007C4DF2">
        <w:rPr>
          <w:rFonts w:ascii="ＭＳ 明朝" w:hAnsi="ＭＳ 明朝" w:hint="eastAsia"/>
          <w:spacing w:val="0"/>
        </w:rPr>
        <w:t>なった</w:t>
      </w:r>
      <w:r w:rsidR="002120C9" w:rsidRPr="007C4DF2">
        <w:rPr>
          <w:rFonts w:ascii="ＭＳ 明朝" w:hAnsi="ＭＳ 明朝" w:hint="eastAsia"/>
          <w:spacing w:val="0"/>
        </w:rPr>
        <w:t>場合又は当該充填容器等に係る事故が発生した場合における次に掲げる措置を講じ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（16号）</w:t>
      </w:r>
    </w:p>
    <w:p w14:paraId="43F44BD4" w14:textId="02EE5AA1" w:rsidR="002120C9" w:rsidRPr="00477319" w:rsidRDefault="002120C9" w:rsidP="000A6115">
      <w:pPr>
        <w:pStyle w:val="a3"/>
        <w:ind w:leftChars="100" w:left="210" w:firstLineChars="100" w:firstLine="240"/>
        <w:jc w:val="left"/>
        <w:rPr>
          <w:rFonts w:ascii="ＭＳ 明朝" w:hAnsi="ＭＳ 明朝"/>
          <w:spacing w:val="0"/>
        </w:rPr>
      </w:pPr>
      <w:r w:rsidRPr="00477319">
        <w:rPr>
          <w:rFonts w:ascii="ＭＳ 明朝" w:hAnsi="ＭＳ 明朝" w:hint="eastAsia"/>
          <w:spacing w:val="0"/>
        </w:rPr>
        <w:t>イ　荷送人へ確実に連絡するための措置</w:t>
      </w:r>
    </w:p>
    <w:p w14:paraId="0E0DDE02" w14:textId="0D2C28CC" w:rsidR="002120C9" w:rsidRPr="00477319" w:rsidRDefault="002120C9" w:rsidP="00294F41">
      <w:pPr>
        <w:pStyle w:val="a3"/>
        <w:ind w:leftChars="210" w:left="722" w:hangingChars="117" w:hanging="281"/>
        <w:jc w:val="left"/>
        <w:rPr>
          <w:rFonts w:ascii="ＭＳ 明朝" w:hAnsi="ＭＳ 明朝"/>
          <w:spacing w:val="0"/>
        </w:rPr>
      </w:pPr>
      <w:r w:rsidRPr="00477319">
        <w:rPr>
          <w:rFonts w:ascii="ＭＳ 明朝" w:hAnsi="ＭＳ 明朝" w:hint="eastAsia"/>
          <w:spacing w:val="0"/>
        </w:rPr>
        <w:t xml:space="preserve">ロ　</w:t>
      </w:r>
      <w:bookmarkStart w:id="4" w:name="_Hlk98428564"/>
      <w:r w:rsidRPr="00477319">
        <w:rPr>
          <w:rFonts w:ascii="ＭＳ 明朝" w:hAnsi="ＭＳ 明朝" w:hint="eastAsia"/>
          <w:spacing w:val="0"/>
        </w:rPr>
        <w:t>事故等が発生した際に共同して対応するための組織又は荷送人若しくは移動経路の近辺に所在する第一種製造者、販売業者その他高圧ガスを取り扱う者から応援を受けるための措置</w:t>
      </w:r>
      <w:bookmarkEnd w:id="4"/>
    </w:p>
    <w:p w14:paraId="450AABF9" w14:textId="77777777" w:rsidR="002120C9" w:rsidRPr="007C4DF2" w:rsidRDefault="002120C9" w:rsidP="000A6115">
      <w:pPr>
        <w:pStyle w:val="a3"/>
        <w:ind w:firstLineChars="200" w:firstLine="480"/>
        <w:jc w:val="left"/>
        <w:rPr>
          <w:rFonts w:ascii="ＭＳ 明朝" w:hAnsi="ＭＳ 明朝"/>
          <w:spacing w:val="0"/>
        </w:rPr>
      </w:pPr>
      <w:r w:rsidRPr="00477319">
        <w:rPr>
          <w:rFonts w:ascii="ＭＳ 明朝" w:hAnsi="ＭＳ 明朝" w:hint="eastAsia"/>
          <w:spacing w:val="0"/>
        </w:rPr>
        <w:t>ハ　その他災害の発生又は拡大の防止のために必要な措置</w:t>
      </w:r>
    </w:p>
    <w:p w14:paraId="4574409B" w14:textId="0D3EF2AF"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w:t>
      </w:r>
      <w:r w:rsidRPr="007C4DF2">
        <w:rPr>
          <w:rFonts w:ascii="ＭＳ 明朝" w:hAnsi="ＭＳ 明朝" w:hint="eastAsia"/>
          <w:spacing w:val="0"/>
        </w:rPr>
        <w:t>とき</w:t>
      </w:r>
      <w:r w:rsidR="002120C9" w:rsidRPr="007C4DF2">
        <w:rPr>
          <w:rFonts w:ascii="ＭＳ 明朝" w:hAnsi="ＭＳ 明朝" w:hint="eastAsia"/>
          <w:spacing w:val="0"/>
        </w:rPr>
        <w:t>は、次に掲げる措置を講じ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（17号）</w:t>
      </w:r>
    </w:p>
    <w:p w14:paraId="17DF4949" w14:textId="77777777" w:rsidR="002120C9" w:rsidRPr="007C4DF2" w:rsidRDefault="002120C9" w:rsidP="00171413">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6C0B3A3A" w14:textId="77777777" w:rsidR="002120C9" w:rsidRPr="007C4DF2" w:rsidRDefault="002120C9" w:rsidP="00294F41">
      <w:pPr>
        <w:pStyle w:val="a3"/>
        <w:ind w:leftChars="199" w:left="706" w:hangingChars="120" w:hanging="288"/>
        <w:jc w:val="left"/>
        <w:rPr>
          <w:rFonts w:ascii="ＭＳ 明朝" w:hAnsi="ＭＳ 明朝"/>
          <w:spacing w:val="0"/>
        </w:rPr>
      </w:pPr>
      <w:r w:rsidRPr="007C4DF2">
        <w:rPr>
          <w:rFonts w:ascii="ＭＳ 明朝" w:hAnsi="ＭＳ 明朝" w:hint="eastAsia"/>
          <w:spacing w:val="0"/>
        </w:rPr>
        <w:t>ロ　運搬の経路、交通事情、自然条件その他の条件から判断して次の各号のいずれかに該当して移動する場合は、交替して運転させるため、容器を固定した車両一台について運転者二人を充てること。</w:t>
      </w:r>
    </w:p>
    <w:p w14:paraId="05C5B291" w14:textId="3FF02AE4" w:rsidR="002120C9" w:rsidRPr="007C4DF2" w:rsidRDefault="002120C9" w:rsidP="00171413">
      <w:pPr>
        <w:pStyle w:val="a3"/>
        <w:ind w:leftChars="202" w:left="1137" w:hangingChars="297" w:hanging="713"/>
        <w:jc w:val="left"/>
        <w:rPr>
          <w:rFonts w:ascii="ＭＳ 明朝" w:hAnsi="ＭＳ 明朝"/>
          <w:spacing w:val="0"/>
        </w:rPr>
      </w:pPr>
      <w:r w:rsidRPr="007C4DF2">
        <w:rPr>
          <w:rFonts w:ascii="ＭＳ 明朝" w:hAnsi="ＭＳ 明朝" w:hint="eastAsia"/>
          <w:spacing w:val="0"/>
        </w:rPr>
        <w:t>（イ）　一の運転者による連続運転時間（</w:t>
      </w:r>
      <w:r w:rsidR="00511E31">
        <w:rPr>
          <w:rFonts w:ascii="ＭＳ 明朝" w:hAnsi="ＭＳ 明朝" w:hint="eastAsia"/>
          <w:spacing w:val="0"/>
        </w:rPr>
        <w:t>１</w:t>
      </w:r>
      <w:r w:rsidRPr="007C4DF2">
        <w:rPr>
          <w:rFonts w:ascii="ＭＳ 明朝" w:hAnsi="ＭＳ 明朝" w:hint="eastAsia"/>
          <w:spacing w:val="0"/>
        </w:rPr>
        <w:t>回が連続</w:t>
      </w:r>
      <w:r w:rsidR="007B7245">
        <w:rPr>
          <w:rFonts w:ascii="ＭＳ 明朝" w:hAnsi="ＭＳ 明朝" w:hint="eastAsia"/>
          <w:spacing w:val="0"/>
        </w:rPr>
        <w:t>10</w:t>
      </w:r>
      <w:r w:rsidR="000A6115">
        <w:rPr>
          <w:rFonts w:ascii="ＭＳ 明朝" w:hAnsi="ＭＳ 明朝" w:hint="eastAsia"/>
          <w:spacing w:val="0"/>
        </w:rPr>
        <w:t>分</w:t>
      </w:r>
      <w:r w:rsidRPr="007C4DF2">
        <w:rPr>
          <w:rFonts w:ascii="ＭＳ 明朝" w:hAnsi="ＭＳ 明朝" w:hint="eastAsia"/>
          <w:spacing w:val="0"/>
        </w:rPr>
        <w:t>以上で、かつ、合計が</w:t>
      </w:r>
      <w:r w:rsidR="00171413" w:rsidRPr="007C4DF2">
        <w:rPr>
          <w:rFonts w:ascii="ＭＳ 明朝" w:hAnsi="ＭＳ 明朝" w:hint="eastAsia"/>
          <w:spacing w:val="0"/>
        </w:rPr>
        <w:t>30</w:t>
      </w:r>
      <w:r w:rsidRPr="007C4DF2">
        <w:rPr>
          <w:rFonts w:ascii="ＭＳ 明朝" w:hAnsi="ＭＳ 明朝" w:hint="eastAsia"/>
          <w:spacing w:val="0"/>
        </w:rPr>
        <w:t>分以上の運転の中断をすることなく連続して運転する時間をいう。）が、</w:t>
      </w:r>
      <w:r w:rsidR="00171413" w:rsidRPr="007C4DF2">
        <w:rPr>
          <w:rFonts w:ascii="ＭＳ 明朝" w:hAnsi="ＭＳ 明朝" w:hint="eastAsia"/>
          <w:spacing w:val="0"/>
        </w:rPr>
        <w:t>４</w:t>
      </w:r>
      <w:r w:rsidRPr="007C4DF2">
        <w:rPr>
          <w:rFonts w:ascii="ＭＳ 明朝" w:hAnsi="ＭＳ 明朝" w:hint="eastAsia"/>
          <w:spacing w:val="0"/>
        </w:rPr>
        <w:t>時間を超える場合</w:t>
      </w:r>
    </w:p>
    <w:p w14:paraId="0C6022F2" w14:textId="4E634518" w:rsidR="002120C9" w:rsidRPr="007C4DF2" w:rsidRDefault="002120C9" w:rsidP="00171413">
      <w:pPr>
        <w:pStyle w:val="a3"/>
        <w:ind w:firstLineChars="177" w:firstLine="425"/>
        <w:jc w:val="left"/>
        <w:rPr>
          <w:rFonts w:ascii="ＭＳ 明朝" w:hAnsi="ＭＳ 明朝"/>
          <w:spacing w:val="0"/>
        </w:rPr>
      </w:pPr>
      <w:r w:rsidRPr="007C4DF2">
        <w:rPr>
          <w:rFonts w:ascii="ＭＳ 明朝" w:hAnsi="ＭＳ 明朝" w:hint="eastAsia"/>
          <w:spacing w:val="0"/>
        </w:rPr>
        <w:t>（ロ）　一の運転者による運転時間が、一日当たり</w:t>
      </w:r>
      <w:r w:rsidR="00171413" w:rsidRPr="007C4DF2">
        <w:rPr>
          <w:rFonts w:ascii="ＭＳ 明朝" w:hAnsi="ＭＳ 明朝" w:hint="eastAsia"/>
          <w:spacing w:val="0"/>
        </w:rPr>
        <w:t>９</w:t>
      </w:r>
      <w:r w:rsidRPr="007C4DF2">
        <w:rPr>
          <w:rFonts w:ascii="ＭＳ 明朝" w:hAnsi="ＭＳ 明朝" w:hint="eastAsia"/>
          <w:spacing w:val="0"/>
        </w:rPr>
        <w:t>時間を超える場合</w:t>
      </w:r>
    </w:p>
    <w:p w14:paraId="6BE0C7C2" w14:textId="4CC067ED" w:rsidR="00435AB5"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車両に固定した容器により、液化石油ガスを移動するときは、移動中の災害防止のために必要な注意事項を記載した書面を運転者に交付し、移動中携帯させ、これを遵守させ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（18号）</w:t>
      </w:r>
    </w:p>
    <w:p w14:paraId="56E1B533" w14:textId="5FFA6E87" w:rsidR="00435AB5" w:rsidRPr="007C4DF2" w:rsidRDefault="00477319" w:rsidP="005B1572">
      <w:pPr>
        <w:pStyle w:val="a3"/>
        <w:spacing w:line="400" w:lineRule="exact"/>
        <w:ind w:left="525" w:hangingChars="218" w:hanging="525"/>
        <w:jc w:val="left"/>
        <w:rPr>
          <w:rFonts w:ascii="ＭＳ 明朝" w:hAnsi="ＭＳ 明朝"/>
        </w:rPr>
      </w:pPr>
      <w:r w:rsidRPr="007C4DF2">
        <w:rPr>
          <w:rFonts w:ascii="ＭＳ 明朝" w:hAnsi="ＭＳ 明朝" w:hint="eastAsia"/>
          <w:b/>
          <w:bCs/>
          <w:spacing w:val="0"/>
        </w:rPr>
        <w:t>□　委託で配送する場合は、委託先が基準に従い実施することを確認します。</w:t>
      </w:r>
      <w:bookmarkEnd w:id="3"/>
    </w:p>
    <w:p w14:paraId="475DD93C" w14:textId="725A65BA" w:rsidR="002120C9" w:rsidRPr="007C4DF2" w:rsidRDefault="002120C9" w:rsidP="00FC5489">
      <w:pPr>
        <w:pStyle w:val="a3"/>
        <w:spacing w:line="40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※液化石油ガス保安規則用（車両に固定した容器による移動</w:t>
      </w:r>
      <w:r w:rsidRPr="007C4DF2">
        <w:rPr>
          <w:rFonts w:ascii="ＭＳ ゴシック" w:eastAsia="ＭＳ ゴシック" w:hAnsi="ＭＳ ゴシック" w:hint="eastAsia"/>
          <w:spacing w:val="0"/>
          <w:u w:val="double"/>
        </w:rPr>
        <w:t>以外</w:t>
      </w:r>
      <w:r w:rsidRPr="007C4DF2">
        <w:rPr>
          <w:rFonts w:ascii="ＭＳ ゴシック" w:eastAsia="ＭＳ ゴシック" w:hAnsi="ＭＳ ゴシック" w:hint="eastAsia"/>
          <w:spacing w:val="0"/>
        </w:rPr>
        <w:t>の場合）</w:t>
      </w:r>
    </w:p>
    <w:p w14:paraId="7663A60A"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67E5C644"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4F4099F" w14:textId="531AE053" w:rsidR="002120C9" w:rsidRPr="007C4DF2" w:rsidRDefault="00477319" w:rsidP="002120C9">
      <w:pPr>
        <w:pStyle w:val="a3"/>
        <w:spacing w:line="400" w:lineRule="exact"/>
        <w:ind w:left="426" w:hangingChars="177" w:hanging="426"/>
        <w:jc w:val="left"/>
        <w:rPr>
          <w:rFonts w:ascii="ＭＳ 明朝" w:hAnsi="ＭＳ 明朝"/>
          <w:b/>
          <w:bCs/>
          <w:spacing w:val="0"/>
        </w:rPr>
      </w:pPr>
      <w:r>
        <w:rPr>
          <w:rFonts w:ascii="ＭＳ 明朝" w:hAnsi="ＭＳ 明朝" w:hint="eastAsia"/>
          <w:b/>
          <w:bCs/>
          <w:spacing w:val="0"/>
        </w:rPr>
        <w:t>【</w:t>
      </w:r>
      <w:r w:rsidR="002120C9" w:rsidRPr="007C4DF2">
        <w:rPr>
          <w:rFonts w:ascii="ＭＳ 明朝" w:hAnsi="ＭＳ 明朝" w:hint="eastAsia"/>
          <w:b/>
          <w:bCs/>
          <w:spacing w:val="0"/>
        </w:rPr>
        <w:t>液化石油ガス保安規則第4</w:t>
      </w:r>
      <w:r w:rsidR="00C96B46">
        <w:rPr>
          <w:rFonts w:ascii="ＭＳ 明朝" w:hAnsi="ＭＳ 明朝" w:hint="eastAsia"/>
          <w:b/>
          <w:bCs/>
          <w:spacing w:val="0"/>
        </w:rPr>
        <w:t>9</w:t>
      </w:r>
      <w:r w:rsidR="002120C9" w:rsidRPr="007C4DF2">
        <w:rPr>
          <w:rFonts w:ascii="ＭＳ 明朝" w:hAnsi="ＭＳ 明朝" w:hint="eastAsia"/>
          <w:b/>
          <w:bCs/>
          <w:spacing w:val="0"/>
        </w:rPr>
        <w:t>条</w:t>
      </w:r>
      <w:r>
        <w:rPr>
          <w:rFonts w:ascii="ＭＳ 明朝" w:hAnsi="ＭＳ 明朝" w:hint="eastAsia"/>
          <w:b/>
          <w:bCs/>
          <w:spacing w:val="0"/>
        </w:rPr>
        <w:t>】</w:t>
      </w:r>
    </w:p>
    <w:p w14:paraId="6D6A9ADF" w14:textId="05DC73E4" w:rsidR="00C96B46" w:rsidRPr="00C96B46" w:rsidRDefault="002120C9" w:rsidP="00294F41">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C96B46">
        <w:rPr>
          <w:rFonts w:ascii="ＭＳ 明朝" w:hAnsi="ＭＳ 明朝" w:hint="eastAsia"/>
          <w:spacing w:val="0"/>
        </w:rPr>
        <w:t xml:space="preserve">　</w:t>
      </w:r>
      <w:r w:rsidR="00C96B46" w:rsidRPr="00C96B46">
        <w:rPr>
          <w:rFonts w:ascii="ＭＳ 明朝" w:hAnsi="ＭＳ 明朝" w:hint="eastAsia"/>
          <w:spacing w:val="0"/>
        </w:rPr>
        <w:t>車両に積載して移動するときは、当該車両の見やすい箇所に警戒標を</w:t>
      </w:r>
      <w:r w:rsidR="00C96B46">
        <w:rPr>
          <w:rFonts w:ascii="ＭＳ 明朝" w:hAnsi="ＭＳ 明朝" w:hint="eastAsia"/>
          <w:spacing w:val="0"/>
        </w:rPr>
        <w:t>掲示します</w:t>
      </w:r>
      <w:r w:rsidR="00C96B46" w:rsidRPr="00C96B46">
        <w:rPr>
          <w:rFonts w:ascii="ＭＳ 明朝" w:hAnsi="ＭＳ 明朝" w:hint="eastAsia"/>
          <w:spacing w:val="0"/>
        </w:rPr>
        <w:t>。</w:t>
      </w:r>
      <w:r w:rsidR="00C96B46">
        <w:rPr>
          <w:rFonts w:ascii="ＭＳ 明朝" w:hAnsi="ＭＳ 明朝" w:hint="eastAsia"/>
          <w:spacing w:val="0"/>
        </w:rPr>
        <w:t>（</w:t>
      </w:r>
      <w:r w:rsidR="00C96B46" w:rsidRPr="00C96B46">
        <w:rPr>
          <w:rFonts w:ascii="ＭＳ 明朝" w:hAnsi="ＭＳ 明朝" w:hint="eastAsia"/>
          <w:spacing w:val="0"/>
        </w:rPr>
        <w:t>容器の内容積が</w:t>
      </w:r>
      <w:r w:rsidR="00C96B46">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w:t>
      </w:r>
      <w:r w:rsidR="00C96B46">
        <w:rPr>
          <w:rFonts w:ascii="ＭＳ 明朝" w:hAnsi="ＭＳ 明朝" w:hint="eastAsia"/>
          <w:spacing w:val="0"/>
        </w:rPr>
        <w:t xml:space="preserve">　</w:t>
      </w:r>
      <w:r w:rsidR="00C96B46" w:rsidRPr="00C96B46">
        <w:rPr>
          <w:rFonts w:ascii="ＭＳ 明朝" w:hAnsi="ＭＳ 明朝" w:hint="eastAsia"/>
          <w:spacing w:val="0"/>
        </w:rPr>
        <w:t>器の内容積の合計が</w:t>
      </w:r>
      <w:r w:rsidR="00C96B46">
        <w:rPr>
          <w:rFonts w:ascii="ＭＳ 明朝" w:hAnsi="ＭＳ 明朝" w:hint="eastAsia"/>
          <w:spacing w:val="0"/>
        </w:rPr>
        <w:t>50</w:t>
      </w:r>
      <w:r w:rsidR="00C96B46" w:rsidRPr="00C96B46">
        <w:rPr>
          <w:rFonts w:ascii="ＭＳ 明朝" w:hAnsi="ＭＳ 明朝" w:hint="eastAsia"/>
          <w:spacing w:val="0"/>
        </w:rPr>
        <w:t>リットル以下である場合</w:t>
      </w:r>
      <w:r w:rsidR="00C96B46">
        <w:rPr>
          <w:rFonts w:ascii="ＭＳ 明朝" w:hAnsi="ＭＳ 明朝" w:hint="eastAsia"/>
          <w:spacing w:val="0"/>
        </w:rPr>
        <w:t>以外）（１号）</w:t>
      </w:r>
    </w:p>
    <w:p w14:paraId="2DC4593F" w14:textId="2F1A2EA6" w:rsidR="00C96B46" w:rsidRPr="00C96B46" w:rsidRDefault="00C96B46" w:rsidP="00C96B46">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w:t>
      </w:r>
      <w:r>
        <w:rPr>
          <w:rFonts w:ascii="ＭＳ 明朝" w:hAnsi="ＭＳ 明朝" w:hint="eastAsia"/>
          <w:spacing w:val="0"/>
        </w:rPr>
        <w:t>15年を経過した</w:t>
      </w:r>
      <w:r w:rsidRPr="00C96B46">
        <w:rPr>
          <w:rFonts w:ascii="ＭＳ 明朝" w:hAnsi="ＭＳ 明朝" w:hint="eastAsia"/>
          <w:spacing w:val="0"/>
        </w:rPr>
        <w:t>一般複合容器を移動に使用し</w:t>
      </w:r>
      <w:r>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（１の２号）</w:t>
      </w:r>
    </w:p>
    <w:p w14:paraId="60A07FA8" w14:textId="6918BDBF" w:rsidR="00C96B46" w:rsidRPr="00C96B46" w:rsidRDefault="00C96B46" w:rsidP="00C96B46">
      <w:pPr>
        <w:pStyle w:val="a3"/>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充填容器等は、常に温度</w:t>
      </w:r>
      <w:r>
        <w:rPr>
          <w:rFonts w:ascii="ＭＳ 明朝" w:hAnsi="ＭＳ 明朝" w:hint="eastAsia"/>
          <w:spacing w:val="0"/>
        </w:rPr>
        <w:t>40</w:t>
      </w:r>
      <w:r w:rsidRPr="00C96B46">
        <w:rPr>
          <w:rFonts w:ascii="ＭＳ 明朝" w:hAnsi="ＭＳ 明朝" w:hint="eastAsia"/>
          <w:spacing w:val="0"/>
        </w:rPr>
        <w:t>度以下に保</w:t>
      </w:r>
      <w:r>
        <w:rPr>
          <w:rFonts w:ascii="ＭＳ 明朝" w:hAnsi="ＭＳ 明朝" w:hint="eastAsia"/>
          <w:spacing w:val="0"/>
        </w:rPr>
        <w:t>ちます</w:t>
      </w:r>
      <w:r w:rsidRPr="00C96B46">
        <w:rPr>
          <w:rFonts w:ascii="ＭＳ 明朝" w:hAnsi="ＭＳ 明朝" w:hint="eastAsia"/>
          <w:spacing w:val="0"/>
        </w:rPr>
        <w:t>。</w:t>
      </w:r>
      <w:r>
        <w:rPr>
          <w:rFonts w:ascii="ＭＳ 明朝" w:hAnsi="ＭＳ 明朝" w:hint="eastAsia"/>
          <w:spacing w:val="0"/>
        </w:rPr>
        <w:t>（２号）</w:t>
      </w:r>
    </w:p>
    <w:p w14:paraId="084E2B99" w14:textId="79E2DB11"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突出したバルブのある充填容器等には、固定式プロテクター又はキャップを施</w:t>
      </w:r>
      <w:r w:rsidR="00427DF8">
        <w:rPr>
          <w:rFonts w:ascii="ＭＳ 明朝" w:hAnsi="ＭＳ 明朝" w:hint="eastAsia"/>
          <w:spacing w:val="0"/>
        </w:rPr>
        <w:t>します</w:t>
      </w:r>
      <w:r w:rsidRPr="00C96B46">
        <w:rPr>
          <w:rFonts w:ascii="ＭＳ 明朝" w:hAnsi="ＭＳ 明朝" w:hint="eastAsia"/>
          <w:spacing w:val="0"/>
        </w:rPr>
        <w:t>。</w:t>
      </w:r>
      <w:r>
        <w:rPr>
          <w:rFonts w:ascii="ＭＳ 明朝" w:hAnsi="ＭＳ 明朝" w:hint="eastAsia"/>
          <w:spacing w:val="0"/>
        </w:rPr>
        <w:t>（３号）</w:t>
      </w:r>
    </w:p>
    <w:p w14:paraId="39EB3EB6" w14:textId="0F025BB3"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充填容器等は、転落、転倒等による衝撃及びバルブの損傷を防止する措置を講じ、かつ、粗暴な取扱いをし</w:t>
      </w:r>
      <w:r w:rsidR="00427DF8">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（４号）</w:t>
      </w:r>
    </w:p>
    <w:p w14:paraId="10D19374" w14:textId="48E7466A"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充填容器等を車両に積載して移動するときは、消火設備並びに災害発生防止のための応急措置に必要な資材及び工具等を携行</w:t>
      </w:r>
      <w:r w:rsidR="00427DF8">
        <w:rPr>
          <w:rFonts w:ascii="ＭＳ 明朝" w:hAnsi="ＭＳ 明朝" w:hint="eastAsia"/>
          <w:spacing w:val="0"/>
        </w:rPr>
        <w:t>します</w:t>
      </w:r>
      <w:r w:rsidRPr="00C96B46">
        <w:rPr>
          <w:rFonts w:ascii="ＭＳ 明朝" w:hAnsi="ＭＳ 明朝" w:hint="eastAsia"/>
          <w:spacing w:val="0"/>
        </w:rPr>
        <w:t>。</w:t>
      </w:r>
      <w:r w:rsidR="00427DF8">
        <w:rPr>
          <w:rFonts w:ascii="ＭＳ 明朝" w:hAnsi="ＭＳ 明朝" w:hint="eastAsia"/>
          <w:spacing w:val="0"/>
        </w:rPr>
        <w:t>（</w:t>
      </w:r>
      <w:r w:rsidRPr="00C96B46">
        <w:rPr>
          <w:rFonts w:ascii="ＭＳ 明朝" w:hAnsi="ＭＳ 明朝" w:hint="eastAsia"/>
          <w:spacing w:val="0"/>
        </w:rPr>
        <w:t>容器の内容積が</w:t>
      </w:r>
      <w:r w:rsidR="00716871">
        <w:rPr>
          <w:rFonts w:ascii="ＭＳ 明朝" w:hAnsi="ＭＳ 明朝" w:hint="eastAsia"/>
          <w:spacing w:val="0"/>
        </w:rPr>
        <w:t>25</w:t>
      </w:r>
      <w:r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Pr="00C96B46">
        <w:rPr>
          <w:rFonts w:ascii="ＭＳ 明朝" w:hAnsi="ＭＳ 明朝" w:hint="eastAsia"/>
          <w:spacing w:val="0"/>
        </w:rPr>
        <w:t>リットル以下である場合</w:t>
      </w:r>
      <w:r w:rsidR="00427DF8">
        <w:rPr>
          <w:rFonts w:ascii="ＭＳ 明朝" w:hAnsi="ＭＳ 明朝" w:hint="eastAsia"/>
          <w:spacing w:val="0"/>
        </w:rPr>
        <w:t>以外）</w:t>
      </w:r>
      <w:r>
        <w:rPr>
          <w:rFonts w:ascii="ＭＳ 明朝" w:hAnsi="ＭＳ 明朝" w:hint="eastAsia"/>
          <w:spacing w:val="0"/>
        </w:rPr>
        <w:t>（５号）</w:t>
      </w:r>
    </w:p>
    <w:p w14:paraId="5312799E" w14:textId="6ABB7F82" w:rsidR="00C96B46" w:rsidRPr="00C96B46" w:rsidRDefault="00716871" w:rsidP="00427DF8">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充填容器等は、消防法（昭和</w:t>
      </w:r>
      <w:r>
        <w:rPr>
          <w:rFonts w:ascii="ＭＳ 明朝" w:hAnsi="ＭＳ 明朝" w:hint="eastAsia"/>
          <w:spacing w:val="0"/>
        </w:rPr>
        <w:t>23</w:t>
      </w:r>
      <w:r w:rsidR="00C96B46" w:rsidRPr="00C96B46">
        <w:rPr>
          <w:rFonts w:ascii="ＭＳ 明朝" w:hAnsi="ＭＳ 明朝" w:hint="eastAsia"/>
          <w:spacing w:val="0"/>
        </w:rPr>
        <w:t>年法律第</w:t>
      </w:r>
      <w:r>
        <w:rPr>
          <w:rFonts w:ascii="ＭＳ 明朝" w:hAnsi="ＭＳ 明朝" w:hint="eastAsia"/>
          <w:spacing w:val="0"/>
        </w:rPr>
        <w:t>186</w:t>
      </w:r>
      <w:r w:rsidR="00C96B46" w:rsidRPr="00C96B46">
        <w:rPr>
          <w:rFonts w:ascii="ＭＳ 明朝" w:hAnsi="ＭＳ 明朝" w:hint="eastAsia"/>
          <w:spacing w:val="0"/>
        </w:rPr>
        <w:t>号）第</w:t>
      </w:r>
      <w:r>
        <w:rPr>
          <w:rFonts w:ascii="ＭＳ 明朝" w:hAnsi="ＭＳ 明朝" w:hint="eastAsia"/>
          <w:spacing w:val="0"/>
        </w:rPr>
        <w:t>２</w:t>
      </w:r>
      <w:r w:rsidR="00C96B46" w:rsidRPr="00C96B46">
        <w:rPr>
          <w:rFonts w:ascii="ＭＳ 明朝" w:hAnsi="ＭＳ 明朝" w:hint="eastAsia"/>
          <w:spacing w:val="0"/>
        </w:rPr>
        <w:t>条第</w:t>
      </w:r>
      <w:r>
        <w:rPr>
          <w:rFonts w:ascii="ＭＳ 明朝" w:hAnsi="ＭＳ 明朝" w:hint="eastAsia"/>
          <w:spacing w:val="0"/>
        </w:rPr>
        <w:t>７</w:t>
      </w:r>
      <w:r w:rsidR="00C96B46" w:rsidRPr="00C96B46">
        <w:rPr>
          <w:rFonts w:ascii="ＭＳ 明朝" w:hAnsi="ＭＳ 明朝" w:hint="eastAsia"/>
          <w:spacing w:val="0"/>
        </w:rPr>
        <w:t>項に規定する危険物と同一の車両に積載して移動し</w:t>
      </w:r>
      <w:r w:rsidR="00427DF8">
        <w:rPr>
          <w:rFonts w:ascii="ＭＳ 明朝" w:hAnsi="ＭＳ 明朝" w:hint="eastAsia"/>
          <w:spacing w:val="0"/>
        </w:rPr>
        <w:t>ません</w:t>
      </w:r>
      <w:r w:rsidR="00C96B46" w:rsidRPr="00C96B46">
        <w:rPr>
          <w:rFonts w:ascii="ＭＳ 明朝" w:hAnsi="ＭＳ 明朝" w:hint="eastAsia"/>
          <w:spacing w:val="0"/>
        </w:rPr>
        <w:t>。</w:t>
      </w:r>
      <w:r w:rsidR="00206EC7">
        <w:rPr>
          <w:rFonts w:ascii="ＭＳ 明朝" w:hAnsi="ＭＳ 明朝" w:hint="eastAsia"/>
          <w:spacing w:val="0"/>
        </w:rPr>
        <w:t>（</w:t>
      </w:r>
      <w:r w:rsidR="00C96B46" w:rsidRPr="00C96B46">
        <w:rPr>
          <w:rFonts w:ascii="ＭＳ 明朝" w:hAnsi="ＭＳ 明朝" w:hint="eastAsia"/>
          <w:spacing w:val="0"/>
        </w:rPr>
        <w:t>内容積</w:t>
      </w:r>
      <w:r w:rsidR="00427DF8">
        <w:rPr>
          <w:rFonts w:ascii="ＭＳ 明朝" w:hAnsi="ＭＳ 明朝" w:hint="eastAsia"/>
          <w:spacing w:val="0"/>
        </w:rPr>
        <w:t>120</w:t>
      </w:r>
      <w:r w:rsidR="00C96B46" w:rsidRPr="00C96B46">
        <w:rPr>
          <w:rFonts w:ascii="ＭＳ 明朝" w:hAnsi="ＭＳ 明朝" w:hint="eastAsia"/>
          <w:spacing w:val="0"/>
        </w:rPr>
        <w:t>リットル未満の充填容器等と同法別表に掲げる第</w:t>
      </w:r>
      <w:r w:rsidR="00206EC7">
        <w:rPr>
          <w:rFonts w:ascii="ＭＳ 明朝" w:hAnsi="ＭＳ 明朝" w:hint="eastAsia"/>
          <w:spacing w:val="0"/>
        </w:rPr>
        <w:t>４</w:t>
      </w:r>
      <w:r w:rsidR="00C96B46" w:rsidRPr="00C96B46">
        <w:rPr>
          <w:rFonts w:ascii="ＭＳ 明朝" w:hAnsi="ＭＳ 明朝" w:hint="eastAsia"/>
          <w:spacing w:val="0"/>
        </w:rPr>
        <w:t>類の危険物と</w:t>
      </w:r>
      <w:r w:rsidR="00206EC7">
        <w:rPr>
          <w:rFonts w:ascii="ＭＳ 明朝" w:hAnsi="ＭＳ 明朝" w:hint="eastAsia"/>
          <w:spacing w:val="0"/>
        </w:rPr>
        <w:t>積載する</w:t>
      </w:r>
      <w:r w:rsidR="00C96B46" w:rsidRPr="00C96B46">
        <w:rPr>
          <w:rFonts w:ascii="ＭＳ 明朝" w:hAnsi="ＭＳ 明朝" w:hint="eastAsia"/>
          <w:spacing w:val="0"/>
        </w:rPr>
        <w:t>場合</w:t>
      </w:r>
      <w:r w:rsidR="00206EC7">
        <w:rPr>
          <w:rFonts w:ascii="ＭＳ 明朝" w:hAnsi="ＭＳ 明朝" w:hint="eastAsia"/>
          <w:spacing w:val="0"/>
        </w:rPr>
        <w:t>以外）</w:t>
      </w:r>
      <w:r w:rsidR="00C96B46">
        <w:rPr>
          <w:rFonts w:ascii="ＭＳ 明朝" w:hAnsi="ＭＳ 明朝" w:hint="eastAsia"/>
          <w:spacing w:val="0"/>
        </w:rPr>
        <w:t>（６号）</w:t>
      </w:r>
    </w:p>
    <w:p w14:paraId="06D0903F" w14:textId="67418C2B" w:rsidR="00C96B46" w:rsidRPr="00206EC7" w:rsidRDefault="00206EC7" w:rsidP="00206EC7">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充填容器等を車両に積載して移動する場合において、駐車するときは、当該充填容器等の積み卸しを行うときを除き、第</w:t>
      </w:r>
      <w:r>
        <w:rPr>
          <w:rFonts w:ascii="ＭＳ 明朝" w:hAnsi="ＭＳ 明朝" w:hint="eastAsia"/>
          <w:spacing w:val="0"/>
        </w:rPr>
        <w:t>１</w:t>
      </w:r>
      <w:r w:rsidR="00C96B46" w:rsidRPr="00C96B46">
        <w:rPr>
          <w:rFonts w:ascii="ＭＳ 明朝" w:hAnsi="ＭＳ 明朝" w:hint="eastAsia"/>
          <w:spacing w:val="0"/>
        </w:rPr>
        <w:t>種保安物件の近辺及び第</w:t>
      </w:r>
      <w:r>
        <w:rPr>
          <w:rFonts w:ascii="ＭＳ 明朝" w:hAnsi="ＭＳ 明朝" w:hint="eastAsia"/>
          <w:spacing w:val="0"/>
        </w:rPr>
        <w:t>２</w:t>
      </w:r>
      <w:r w:rsidR="00C96B46" w:rsidRPr="00C96B46">
        <w:rPr>
          <w:rFonts w:ascii="ＭＳ 明朝" w:hAnsi="ＭＳ 明朝" w:hint="eastAsia"/>
          <w:spacing w:val="0"/>
        </w:rPr>
        <w:t>種保安物件が密集する地域を避けるとともに、交通量が少ない安全な場所を選び、かつ、移動監視者又は運転者は食事その他やむを得ない場合を除き、当該車両を離れ</w:t>
      </w:r>
      <w:r>
        <w:rPr>
          <w:rFonts w:ascii="ＭＳ 明朝" w:hAnsi="ＭＳ 明朝" w:hint="eastAsia"/>
          <w:spacing w:val="0"/>
        </w:rPr>
        <w:t>ません</w:t>
      </w:r>
      <w:r w:rsidR="00C96B46" w:rsidRPr="00C96B46">
        <w:rPr>
          <w:rFonts w:ascii="ＭＳ 明朝" w:hAnsi="ＭＳ 明朝" w:hint="eastAsia"/>
          <w:spacing w:val="0"/>
        </w:rPr>
        <w:t>。</w:t>
      </w:r>
      <w:r>
        <w:rPr>
          <w:rFonts w:ascii="ＭＳ 明朝" w:hAnsi="ＭＳ 明朝" w:hint="eastAsia"/>
          <w:spacing w:val="0"/>
        </w:rPr>
        <w:t>（</w:t>
      </w:r>
      <w:r w:rsidR="00C96B46" w:rsidRPr="00C96B46">
        <w:rPr>
          <w:rFonts w:ascii="ＭＳ 明朝" w:hAnsi="ＭＳ 明朝" w:hint="eastAsia"/>
          <w:spacing w:val="0"/>
        </w:rPr>
        <w:t>容器の内容積が</w:t>
      </w:r>
      <w:r w:rsidR="00716871">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00C96B46" w:rsidRPr="00C96B46">
        <w:rPr>
          <w:rFonts w:ascii="ＭＳ 明朝" w:hAnsi="ＭＳ 明朝" w:hint="eastAsia"/>
          <w:spacing w:val="0"/>
        </w:rPr>
        <w:t>リッ</w:t>
      </w:r>
      <w:r w:rsidR="00C96B46" w:rsidRPr="00206EC7">
        <w:rPr>
          <w:rFonts w:ascii="ＭＳ 明朝" w:hAnsi="ＭＳ 明朝" w:hint="eastAsia"/>
          <w:spacing w:val="0"/>
        </w:rPr>
        <w:t>トル以下である場合</w:t>
      </w:r>
      <w:r w:rsidRPr="00206EC7">
        <w:rPr>
          <w:rFonts w:ascii="ＭＳ 明朝" w:hAnsi="ＭＳ 明朝" w:hint="eastAsia"/>
          <w:spacing w:val="0"/>
        </w:rPr>
        <w:t>以外）</w:t>
      </w:r>
      <w:r w:rsidR="00C96B46" w:rsidRPr="00206EC7">
        <w:rPr>
          <w:rFonts w:ascii="ＭＳ 明朝" w:hAnsi="ＭＳ 明朝" w:hint="eastAsia"/>
          <w:spacing w:val="0"/>
        </w:rPr>
        <w:t>（７号）</w:t>
      </w:r>
    </w:p>
    <w:p w14:paraId="515C2F2F" w14:textId="73B55179"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w:t>
      </w:r>
      <w:r w:rsidRPr="00206EC7">
        <w:rPr>
          <w:rFonts w:ascii="ＭＳ 明朝" w:hAnsi="ＭＳ 明朝" w:hint="eastAsia"/>
          <w:spacing w:val="0"/>
        </w:rPr>
        <w:t>充填容器等を車両に積載して質量3,000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ます。（</w:t>
      </w:r>
      <w:r w:rsidR="000A4F22" w:rsidRPr="00206EC7">
        <w:rPr>
          <w:rFonts w:ascii="ＭＳ 明朝" w:hAnsi="ＭＳ 明朝" w:hint="eastAsia"/>
          <w:spacing w:val="0"/>
        </w:rPr>
        <w:t>８号／48条</w:t>
      </w:r>
      <w:r w:rsidRPr="00206EC7">
        <w:rPr>
          <w:rFonts w:ascii="ＭＳ 明朝" w:hAnsi="ＭＳ 明朝" w:hint="eastAsia"/>
          <w:spacing w:val="0"/>
        </w:rPr>
        <w:t>14号）</w:t>
      </w:r>
    </w:p>
    <w:p w14:paraId="588AFDD5" w14:textId="05FC6B16"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前述</w:t>
      </w:r>
      <w:r w:rsidR="00427DF8" w:rsidRPr="00206EC7">
        <w:rPr>
          <w:rFonts w:ascii="ＭＳ 明朝" w:hAnsi="ＭＳ 明朝" w:hint="eastAsia"/>
          <w:spacing w:val="0"/>
          <w:w w:val="80"/>
        </w:rPr>
        <w:t>(</w:t>
      </w:r>
      <w:r w:rsidR="000A4F22" w:rsidRPr="00206EC7">
        <w:rPr>
          <w:rFonts w:ascii="ＭＳ 明朝" w:hAnsi="ＭＳ 明朝" w:hint="eastAsia"/>
          <w:spacing w:val="0"/>
          <w:w w:val="80"/>
        </w:rPr>
        <w:t>８</w:t>
      </w:r>
      <w:r w:rsidRPr="00206EC7">
        <w:rPr>
          <w:rFonts w:ascii="ＭＳ 明朝" w:hAnsi="ＭＳ 明朝" w:hint="eastAsia"/>
          <w:spacing w:val="0"/>
          <w:w w:val="80"/>
        </w:rPr>
        <w:t>号</w:t>
      </w:r>
      <w:r w:rsidR="00427DF8" w:rsidRPr="00206EC7">
        <w:rPr>
          <w:rFonts w:ascii="ＭＳ 明朝" w:hAnsi="ＭＳ 明朝" w:hint="eastAsia"/>
          <w:spacing w:val="0"/>
          <w:w w:val="80"/>
        </w:rPr>
        <w:t>/</w:t>
      </w:r>
      <w:r w:rsidR="00415B4D" w:rsidRPr="00206EC7">
        <w:rPr>
          <w:rFonts w:ascii="ＭＳ 明朝" w:hAnsi="ＭＳ 明朝" w:hint="eastAsia"/>
          <w:spacing w:val="0"/>
          <w:w w:val="80"/>
        </w:rPr>
        <w:t>48条14号</w:t>
      </w:r>
      <w:r w:rsidR="00427DF8" w:rsidRPr="00206EC7">
        <w:rPr>
          <w:rFonts w:ascii="ＭＳ 明朝" w:hAnsi="ＭＳ 明朝" w:hint="eastAsia"/>
          <w:spacing w:val="0"/>
          <w:w w:val="80"/>
        </w:rPr>
        <w:t>)</w:t>
      </w:r>
      <w:r w:rsidRPr="00206EC7">
        <w:rPr>
          <w:rFonts w:ascii="ＭＳ 明朝" w:hAnsi="ＭＳ 明朝" w:hint="eastAsia"/>
          <w:spacing w:val="0"/>
        </w:rPr>
        <w:t>の移動監視者は、高圧ガスの移動を監視するときは、常に前述</w:t>
      </w:r>
      <w:r w:rsidR="00427DF8" w:rsidRPr="00206EC7">
        <w:rPr>
          <w:rFonts w:ascii="ＭＳ 明朝" w:hAnsi="ＭＳ 明朝" w:hint="eastAsia"/>
          <w:spacing w:val="0"/>
          <w:w w:val="80"/>
        </w:rPr>
        <w:t>(８号</w:t>
      </w:r>
      <w:r w:rsidR="00427DF8" w:rsidRPr="00206EC7">
        <w:rPr>
          <w:rFonts w:ascii="ＭＳ 明朝" w:hAnsi="ＭＳ 明朝" w:hint="eastAsia"/>
          <w:spacing w:val="0"/>
          <w:w w:val="80"/>
        </w:rPr>
        <w:lastRenderedPageBreak/>
        <w:t>/48条14号)</w:t>
      </w:r>
      <w:r w:rsidRPr="00206EC7">
        <w:rPr>
          <w:rFonts w:ascii="ＭＳ 明朝" w:hAnsi="ＭＳ 明朝" w:hint="eastAsia"/>
          <w:spacing w:val="0"/>
        </w:rPr>
        <w:t>の免状又は講習を修了した旨を証する書面を携帯します。</w:t>
      </w:r>
      <w:r w:rsidR="00427DF8" w:rsidRPr="00206EC7">
        <w:rPr>
          <w:rFonts w:ascii="ＭＳ 明朝" w:hAnsi="ＭＳ 明朝" w:hint="eastAsia"/>
          <w:spacing w:val="0"/>
        </w:rPr>
        <w:t>(</w:t>
      </w:r>
      <w:r w:rsidR="00415B4D" w:rsidRPr="00206EC7">
        <w:rPr>
          <w:rFonts w:ascii="ＭＳ 明朝" w:hAnsi="ＭＳ 明朝" w:hint="eastAsia"/>
          <w:spacing w:val="0"/>
        </w:rPr>
        <w:t>48条</w:t>
      </w:r>
      <w:r w:rsidRPr="00206EC7">
        <w:rPr>
          <w:rFonts w:ascii="ＭＳ 明朝" w:hAnsi="ＭＳ 明朝" w:hint="eastAsia"/>
          <w:spacing w:val="0"/>
        </w:rPr>
        <w:t>15号</w:t>
      </w:r>
      <w:r w:rsidR="00427DF8" w:rsidRPr="00206EC7">
        <w:rPr>
          <w:rFonts w:ascii="ＭＳ 明朝" w:hAnsi="ＭＳ 明朝" w:hint="eastAsia"/>
          <w:spacing w:val="0"/>
        </w:rPr>
        <w:t>)</w:t>
      </w:r>
    </w:p>
    <w:p w14:paraId="6738B376" w14:textId="3FA4EE34"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あらかじめ、液化石油ガスの移動中充填容器等が危険な状態となった場合又は当該充填容器等に係る事故が発生した場合における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16号）</w:t>
      </w:r>
    </w:p>
    <w:p w14:paraId="0549A2F7"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イ　荷送人へ確実に連絡するための措置</w:t>
      </w:r>
    </w:p>
    <w:p w14:paraId="74FDA330" w14:textId="0EFA0EFE" w:rsidR="00716871" w:rsidRPr="00206EC7" w:rsidRDefault="00716871" w:rsidP="00294F41">
      <w:pPr>
        <w:pStyle w:val="a3"/>
        <w:ind w:leftChars="220" w:left="702" w:hangingChars="100" w:hanging="240"/>
        <w:jc w:val="left"/>
        <w:rPr>
          <w:rFonts w:ascii="ＭＳ 明朝" w:hAnsi="ＭＳ 明朝"/>
          <w:spacing w:val="0"/>
        </w:rPr>
      </w:pPr>
      <w:r w:rsidRPr="00206EC7">
        <w:rPr>
          <w:rFonts w:ascii="ＭＳ 明朝" w:hAnsi="ＭＳ 明朝" w:hint="eastAsia"/>
          <w:spacing w:val="0"/>
        </w:rPr>
        <w:t>ロ　事故等が発生した際に共同して対応するための組織又は荷送人若しくは移動経路の近辺に所在する第一種製造者、販売業者その他高圧ガスを取り扱う者から応援を受けるための措置</w:t>
      </w:r>
    </w:p>
    <w:p w14:paraId="416A50E3"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ハ　その他災害の発生又は拡大の防止のために必要な措置</w:t>
      </w:r>
    </w:p>
    <w:p w14:paraId="26ADF666" w14:textId="3553181C"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17号）</w:t>
      </w:r>
    </w:p>
    <w:p w14:paraId="7AD26A0A" w14:textId="77777777" w:rsidR="00716871" w:rsidRPr="00206EC7" w:rsidRDefault="00716871" w:rsidP="00716871">
      <w:pPr>
        <w:pStyle w:val="a3"/>
        <w:ind w:leftChars="200" w:left="660" w:hangingChars="100" w:hanging="240"/>
        <w:jc w:val="left"/>
        <w:rPr>
          <w:rFonts w:ascii="ＭＳ 明朝" w:hAnsi="ＭＳ 明朝"/>
          <w:spacing w:val="0"/>
        </w:rPr>
      </w:pPr>
      <w:r w:rsidRPr="00206EC7">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753AEA4E" w14:textId="522FB6EC" w:rsidR="00716871" w:rsidRPr="00206EC7" w:rsidRDefault="00716871" w:rsidP="00716871">
      <w:pPr>
        <w:pStyle w:val="a3"/>
        <w:ind w:leftChars="200" w:left="900" w:hangingChars="200" w:hanging="480"/>
        <w:jc w:val="left"/>
        <w:rPr>
          <w:rFonts w:ascii="ＭＳ 明朝" w:hAnsi="ＭＳ 明朝"/>
          <w:spacing w:val="0"/>
        </w:rPr>
      </w:pPr>
      <w:r w:rsidRPr="00206EC7">
        <w:rPr>
          <w:rFonts w:ascii="ＭＳ 明朝" w:hAnsi="ＭＳ 明朝" w:hint="eastAsia"/>
          <w:spacing w:val="0"/>
        </w:rPr>
        <w:t>ロ　運搬の経路、交通事情、自然条件その他の条件から判断して次の各号のいずれかに該当して移動する場合は、交替して運転させるため、</w:t>
      </w:r>
      <w:r w:rsidR="000A4F22" w:rsidRPr="00206EC7">
        <w:rPr>
          <w:rFonts w:ascii="ＭＳ 明朝" w:hAnsi="ＭＳ 明朝" w:hint="eastAsia"/>
          <w:spacing w:val="0"/>
        </w:rPr>
        <w:t>当該ガスの充填容器等を積載した車両１</w:t>
      </w:r>
      <w:r w:rsidRPr="00206EC7">
        <w:rPr>
          <w:rFonts w:ascii="ＭＳ 明朝" w:hAnsi="ＭＳ 明朝" w:hint="eastAsia"/>
          <w:spacing w:val="0"/>
        </w:rPr>
        <w:t>台について運転者</w:t>
      </w:r>
      <w:r w:rsidR="000A4F22" w:rsidRPr="00206EC7">
        <w:rPr>
          <w:rFonts w:ascii="ＭＳ 明朝" w:hAnsi="ＭＳ 明朝" w:hint="eastAsia"/>
          <w:spacing w:val="0"/>
        </w:rPr>
        <w:t>２</w:t>
      </w:r>
      <w:r w:rsidRPr="00206EC7">
        <w:rPr>
          <w:rFonts w:ascii="ＭＳ 明朝" w:hAnsi="ＭＳ 明朝" w:hint="eastAsia"/>
          <w:spacing w:val="0"/>
        </w:rPr>
        <w:t>人を充てること。</w:t>
      </w:r>
    </w:p>
    <w:p w14:paraId="703BA918" w14:textId="7092166A" w:rsidR="00716871" w:rsidRPr="00206EC7" w:rsidRDefault="00716871" w:rsidP="00716871">
      <w:pPr>
        <w:pStyle w:val="a3"/>
        <w:ind w:leftChars="202" w:left="1137" w:hangingChars="297" w:hanging="713"/>
        <w:jc w:val="left"/>
        <w:rPr>
          <w:rFonts w:ascii="ＭＳ 明朝" w:hAnsi="ＭＳ 明朝"/>
          <w:spacing w:val="0"/>
        </w:rPr>
      </w:pPr>
      <w:r w:rsidRPr="00206EC7">
        <w:rPr>
          <w:rFonts w:ascii="ＭＳ 明朝" w:hAnsi="ＭＳ 明朝" w:hint="eastAsia"/>
          <w:spacing w:val="0"/>
        </w:rPr>
        <w:t>（イ）　一の運転者による連続運転時間（</w:t>
      </w:r>
      <w:r w:rsidR="000A4F22" w:rsidRPr="00206EC7">
        <w:rPr>
          <w:rFonts w:ascii="ＭＳ 明朝" w:hAnsi="ＭＳ 明朝" w:hint="eastAsia"/>
          <w:spacing w:val="0"/>
        </w:rPr>
        <w:t>１</w:t>
      </w:r>
      <w:r w:rsidRPr="00206EC7">
        <w:rPr>
          <w:rFonts w:ascii="ＭＳ 明朝" w:hAnsi="ＭＳ 明朝" w:hint="eastAsia"/>
          <w:spacing w:val="0"/>
        </w:rPr>
        <w:t>回が連続</w:t>
      </w:r>
      <w:r w:rsidR="000A4F22" w:rsidRPr="00206EC7">
        <w:rPr>
          <w:rFonts w:ascii="ＭＳ 明朝" w:hAnsi="ＭＳ 明朝" w:hint="eastAsia"/>
          <w:spacing w:val="0"/>
        </w:rPr>
        <w:t>10分</w:t>
      </w:r>
      <w:r w:rsidRPr="00206EC7">
        <w:rPr>
          <w:rFonts w:ascii="ＭＳ 明朝" w:hAnsi="ＭＳ 明朝" w:hint="eastAsia"/>
          <w:spacing w:val="0"/>
        </w:rPr>
        <w:t>以上で、かつ、合計が30分以上の運転の中断をすることなく連続して運転する時間をいう。）が、４時間を超える場合</w:t>
      </w:r>
    </w:p>
    <w:p w14:paraId="3BD2FA2D" w14:textId="2210F83D" w:rsidR="00716871" w:rsidRPr="00206EC7" w:rsidRDefault="00716871" w:rsidP="00716871">
      <w:pPr>
        <w:pStyle w:val="a3"/>
        <w:ind w:firstLineChars="177" w:firstLine="425"/>
        <w:jc w:val="left"/>
        <w:rPr>
          <w:rFonts w:ascii="ＭＳ 明朝" w:hAnsi="ＭＳ 明朝"/>
          <w:spacing w:val="0"/>
        </w:rPr>
      </w:pPr>
      <w:r w:rsidRPr="00206EC7">
        <w:rPr>
          <w:rFonts w:ascii="ＭＳ 明朝" w:hAnsi="ＭＳ 明朝" w:hint="eastAsia"/>
          <w:spacing w:val="0"/>
        </w:rPr>
        <w:t>（ロ）　一の運転者による運転時間が、</w:t>
      </w:r>
      <w:r w:rsidR="000A4F22" w:rsidRPr="00206EC7">
        <w:rPr>
          <w:rFonts w:ascii="ＭＳ 明朝" w:hAnsi="ＭＳ 明朝" w:hint="eastAsia"/>
          <w:spacing w:val="0"/>
        </w:rPr>
        <w:t>１</w:t>
      </w:r>
      <w:r w:rsidRPr="00206EC7">
        <w:rPr>
          <w:rFonts w:ascii="ＭＳ 明朝" w:hAnsi="ＭＳ 明朝" w:hint="eastAsia"/>
          <w:spacing w:val="0"/>
        </w:rPr>
        <w:t>日当たり９時間を超える場合</w:t>
      </w:r>
    </w:p>
    <w:p w14:paraId="27D45EF3" w14:textId="4FD0AE22"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00415B4D" w:rsidRPr="00206EC7">
        <w:rPr>
          <w:rFonts w:ascii="ＭＳ 明朝" w:hAnsi="ＭＳ 明朝" w:hint="eastAsia"/>
          <w:spacing w:val="0"/>
        </w:rPr>
        <w:t>質量3,000キログラム以上の液化石油ガスを移動するとき</w:t>
      </w:r>
      <w:r w:rsidRPr="00206EC7">
        <w:rPr>
          <w:rFonts w:ascii="ＭＳ 明朝" w:hAnsi="ＭＳ 明朝" w:hint="eastAsia"/>
          <w:spacing w:val="0"/>
        </w:rPr>
        <w:t>は、移動中の災害防止のために必要な注意事項を記載した書面を運転者に交付し、移動中携帯させ、これを遵守させます。（</w:t>
      </w:r>
      <w:r w:rsidR="00415B4D" w:rsidRPr="00206EC7">
        <w:rPr>
          <w:rFonts w:ascii="ＭＳ 明朝" w:hAnsi="ＭＳ 明朝" w:hint="eastAsia"/>
          <w:spacing w:val="0"/>
        </w:rPr>
        <w:t>48条</w:t>
      </w:r>
      <w:r w:rsidRPr="00206EC7">
        <w:rPr>
          <w:rFonts w:ascii="ＭＳ 明朝" w:hAnsi="ＭＳ 明朝" w:hint="eastAsia"/>
          <w:spacing w:val="0"/>
        </w:rPr>
        <w:t>18号）</w:t>
      </w:r>
    </w:p>
    <w:p w14:paraId="512220AE" w14:textId="4AFF4040" w:rsidR="002120C9" w:rsidRDefault="00716871" w:rsidP="00415B4D">
      <w:pPr>
        <w:pStyle w:val="a3"/>
        <w:ind w:left="240" w:hangingChars="100" w:hanging="240"/>
        <w:jc w:val="left"/>
        <w:rPr>
          <w:rFonts w:ascii="ＭＳ 明朝" w:hAnsi="ＭＳ 明朝"/>
          <w:spacing w:val="0"/>
        </w:rPr>
      </w:pPr>
      <w:r w:rsidRPr="00206EC7">
        <w:rPr>
          <w:rFonts w:ascii="ＭＳ 明朝" w:hAnsi="ＭＳ 明朝" w:hint="eastAsia"/>
          <w:spacing w:val="0"/>
        </w:rPr>
        <w:t>□</w:t>
      </w:r>
      <w:r w:rsidR="00C96B46" w:rsidRPr="00206EC7">
        <w:rPr>
          <w:rFonts w:ascii="ＭＳ 明朝" w:hAnsi="ＭＳ 明朝" w:hint="eastAsia"/>
          <w:spacing w:val="0"/>
        </w:rPr>
        <w:t xml:space="preserve">　</w:t>
      </w:r>
      <w:r w:rsidR="00415B4D" w:rsidRPr="00206EC7">
        <w:rPr>
          <w:rFonts w:ascii="ＭＳ 明朝" w:hAnsi="ＭＳ 明朝" w:hint="eastAsia"/>
          <w:spacing w:val="0"/>
        </w:rPr>
        <w:t>液化石油ガスの充填容器等を車両に積載して</w:t>
      </w:r>
      <w:r w:rsidR="00C96B46" w:rsidRPr="00206EC7">
        <w:rPr>
          <w:rFonts w:ascii="ＭＳ 明朝" w:hAnsi="ＭＳ 明朝" w:hint="eastAsia"/>
          <w:spacing w:val="0"/>
        </w:rPr>
        <w:t>液化石油ガスを移動するときは、</w:t>
      </w:r>
      <w:r w:rsidR="00415B4D" w:rsidRPr="00206EC7">
        <w:rPr>
          <w:rFonts w:ascii="ＭＳ 明朝" w:hAnsi="ＭＳ 明朝" w:hint="eastAsia"/>
          <w:spacing w:val="0"/>
        </w:rPr>
        <w:t>移動中の災害防止のために必要な注意事項を記載した書面を運転者に交付し、移動中携帯させ、これを遵守させます。（容器の内容積が25リットル以下で</w:t>
      </w:r>
      <w:r w:rsidR="00427DF8" w:rsidRPr="00206EC7">
        <w:rPr>
          <w:rFonts w:ascii="ＭＳ 明朝" w:hAnsi="ＭＳ 明朝" w:hint="eastAsia"/>
          <w:spacing w:val="0"/>
        </w:rPr>
        <w:t>液化石油ガス移動時の注意事項を示したラベルが貼付されている</w:t>
      </w:r>
      <w:r w:rsidR="00415B4D" w:rsidRPr="00206EC7">
        <w:rPr>
          <w:rFonts w:ascii="ＭＳ 明朝" w:hAnsi="ＭＳ 明朝" w:hint="eastAsia"/>
          <w:spacing w:val="0"/>
        </w:rPr>
        <w:t>充填容器等のみを積載した車両で、当該積載容器の内容積の合計が</w:t>
      </w:r>
      <w:r w:rsidR="00427DF8" w:rsidRPr="00206EC7">
        <w:rPr>
          <w:rFonts w:ascii="ＭＳ 明朝" w:hAnsi="ＭＳ 明朝" w:hint="eastAsia"/>
          <w:spacing w:val="0"/>
        </w:rPr>
        <w:t>50</w:t>
      </w:r>
      <w:r w:rsidR="00415B4D" w:rsidRPr="00206EC7">
        <w:rPr>
          <w:rFonts w:ascii="ＭＳ 明朝" w:hAnsi="ＭＳ 明朝" w:hint="eastAsia"/>
          <w:spacing w:val="0"/>
        </w:rPr>
        <w:t>リットル以下である場合</w:t>
      </w:r>
      <w:r w:rsidR="00427DF8" w:rsidRPr="00206EC7">
        <w:rPr>
          <w:rFonts w:ascii="ＭＳ 明朝" w:hAnsi="ＭＳ 明朝" w:hint="eastAsia"/>
          <w:spacing w:val="0"/>
        </w:rPr>
        <w:t>以外）</w:t>
      </w:r>
      <w:r w:rsidR="00415B4D" w:rsidRPr="00206EC7">
        <w:rPr>
          <w:rFonts w:ascii="ＭＳ 明朝" w:hAnsi="ＭＳ 明朝" w:hint="eastAsia"/>
          <w:spacing w:val="0"/>
        </w:rPr>
        <w:t>（</w:t>
      </w:r>
      <w:r w:rsidR="00427DF8" w:rsidRPr="00206EC7">
        <w:rPr>
          <w:rFonts w:ascii="ＭＳ 明朝" w:hAnsi="ＭＳ 明朝" w:hint="eastAsia"/>
          <w:spacing w:val="0"/>
        </w:rPr>
        <w:t>９号／</w:t>
      </w:r>
      <w:r w:rsidR="00415B4D" w:rsidRPr="00206EC7">
        <w:rPr>
          <w:rFonts w:ascii="ＭＳ 明朝" w:hAnsi="ＭＳ 明朝" w:hint="eastAsia"/>
          <w:spacing w:val="0"/>
        </w:rPr>
        <w:t>48条18号）</w:t>
      </w:r>
    </w:p>
    <w:p w14:paraId="111ED80F" w14:textId="77777777" w:rsidR="00477319" w:rsidRPr="007C4DF2" w:rsidRDefault="00477319" w:rsidP="00477319">
      <w:pPr>
        <w:pStyle w:val="a3"/>
        <w:spacing w:line="400" w:lineRule="exact"/>
        <w:ind w:left="525" w:hangingChars="218" w:hanging="525"/>
        <w:jc w:val="left"/>
        <w:rPr>
          <w:rFonts w:ascii="ＭＳ 明朝" w:hAnsi="ＭＳ 明朝"/>
          <w:b/>
          <w:bCs/>
          <w:spacing w:val="0"/>
        </w:rPr>
      </w:pPr>
      <w:r w:rsidRPr="007C4DF2">
        <w:rPr>
          <w:rFonts w:ascii="ＭＳ 明朝" w:hAnsi="ＭＳ 明朝" w:hint="eastAsia"/>
          <w:b/>
          <w:bCs/>
          <w:spacing w:val="0"/>
        </w:rPr>
        <w:t>□　委託で配送する場合は、委託先が基準に従い実施することを確認します。</w:t>
      </w:r>
    </w:p>
    <w:p w14:paraId="3D50B6A2" w14:textId="77777777" w:rsidR="00477319" w:rsidRPr="00477319" w:rsidRDefault="00477319" w:rsidP="00415B4D">
      <w:pPr>
        <w:pStyle w:val="a3"/>
        <w:ind w:left="240" w:hangingChars="100" w:hanging="240"/>
        <w:jc w:val="left"/>
        <w:rPr>
          <w:rFonts w:ascii="ＭＳ 明朝" w:hAnsi="ＭＳ 明朝"/>
          <w:spacing w:val="0"/>
        </w:rPr>
      </w:pPr>
    </w:p>
    <w:p w14:paraId="254CA03C" w14:textId="1EDB67A4" w:rsidR="002120C9" w:rsidRPr="007C4DF2" w:rsidRDefault="002120C9" w:rsidP="002120C9">
      <w:pPr>
        <w:widowControl/>
        <w:jc w:val="left"/>
        <w:rPr>
          <w:rFonts w:ascii="ＭＳ 明朝" w:hAnsi="ＭＳ 明朝" w:cs="ＭＳ 明朝"/>
          <w:kern w:val="0"/>
          <w:sz w:val="24"/>
        </w:rPr>
      </w:pPr>
    </w:p>
    <w:sectPr w:rsidR="002120C9" w:rsidRPr="007C4DF2" w:rsidSect="00783638">
      <w:footerReference w:type="default" r:id="rId7"/>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B96CB" w14:textId="77777777" w:rsidR="002D604F" w:rsidRDefault="002D604F" w:rsidP="0057610C">
      <w:r>
        <w:separator/>
      </w:r>
    </w:p>
  </w:endnote>
  <w:endnote w:type="continuationSeparator" w:id="0">
    <w:p w14:paraId="68071DE0" w14:textId="77777777" w:rsidR="002D604F" w:rsidRDefault="002D604F" w:rsidP="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421915"/>
      <w:docPartObj>
        <w:docPartGallery w:val="Page Numbers (Bottom of Page)"/>
        <w:docPartUnique/>
      </w:docPartObj>
    </w:sdtPr>
    <w:sdtEndPr/>
    <w:sdtContent>
      <w:p w14:paraId="77256886" w14:textId="5B27F3DF" w:rsidR="00572E12" w:rsidRDefault="00572E12">
        <w:pPr>
          <w:pStyle w:val="ad"/>
          <w:jc w:val="center"/>
        </w:pPr>
        <w:r>
          <w:fldChar w:fldCharType="begin"/>
        </w:r>
        <w:r>
          <w:instrText>PAGE   \* MERGEFORMAT</w:instrText>
        </w:r>
        <w:r>
          <w:fldChar w:fldCharType="separate"/>
        </w:r>
        <w:r w:rsidR="00DB2B30" w:rsidRPr="00DB2B30">
          <w:rPr>
            <w:noProof/>
            <w:lang w:val="ja-JP"/>
          </w:rPr>
          <w:t>12</w:t>
        </w:r>
        <w:r>
          <w:fldChar w:fldCharType="end"/>
        </w:r>
      </w:p>
    </w:sdtContent>
  </w:sdt>
  <w:p w14:paraId="6098EE1E" w14:textId="77777777" w:rsidR="00572E12" w:rsidRDefault="0057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3A4C8" w14:textId="77777777" w:rsidR="002D604F" w:rsidRDefault="002D604F" w:rsidP="0057610C">
      <w:r>
        <w:separator/>
      </w:r>
    </w:p>
  </w:footnote>
  <w:footnote w:type="continuationSeparator" w:id="0">
    <w:p w14:paraId="2A8C8D84" w14:textId="77777777" w:rsidR="002D604F" w:rsidRDefault="002D604F" w:rsidP="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FA"/>
    <w:rsid w:val="00000E55"/>
    <w:rsid w:val="00052844"/>
    <w:rsid w:val="0005389D"/>
    <w:rsid w:val="00064D22"/>
    <w:rsid w:val="00071C0C"/>
    <w:rsid w:val="000903B4"/>
    <w:rsid w:val="000A11E0"/>
    <w:rsid w:val="000A4F22"/>
    <w:rsid w:val="000A6115"/>
    <w:rsid w:val="000C387C"/>
    <w:rsid w:val="000C660D"/>
    <w:rsid w:val="000E10D8"/>
    <w:rsid w:val="00126F0C"/>
    <w:rsid w:val="00134452"/>
    <w:rsid w:val="00144EE5"/>
    <w:rsid w:val="00161BE7"/>
    <w:rsid w:val="00165044"/>
    <w:rsid w:val="00171413"/>
    <w:rsid w:val="0019256F"/>
    <w:rsid w:val="001A04C1"/>
    <w:rsid w:val="001D345A"/>
    <w:rsid w:val="001E1528"/>
    <w:rsid w:val="001E3170"/>
    <w:rsid w:val="001E348F"/>
    <w:rsid w:val="001F07AF"/>
    <w:rsid w:val="00206EC7"/>
    <w:rsid w:val="002120C9"/>
    <w:rsid w:val="002138EA"/>
    <w:rsid w:val="00217329"/>
    <w:rsid w:val="002458BB"/>
    <w:rsid w:val="002464C6"/>
    <w:rsid w:val="00252A0C"/>
    <w:rsid w:val="002623E5"/>
    <w:rsid w:val="002800C7"/>
    <w:rsid w:val="00294F41"/>
    <w:rsid w:val="002B29FA"/>
    <w:rsid w:val="002B77C3"/>
    <w:rsid w:val="002C2C39"/>
    <w:rsid w:val="002D03EF"/>
    <w:rsid w:val="002D604F"/>
    <w:rsid w:val="002F7E80"/>
    <w:rsid w:val="003306B7"/>
    <w:rsid w:val="00330C6A"/>
    <w:rsid w:val="00342F9B"/>
    <w:rsid w:val="003527FB"/>
    <w:rsid w:val="0035329F"/>
    <w:rsid w:val="003A3B47"/>
    <w:rsid w:val="003C1B12"/>
    <w:rsid w:val="003C1D2B"/>
    <w:rsid w:val="003D3B20"/>
    <w:rsid w:val="003E3357"/>
    <w:rsid w:val="003F4388"/>
    <w:rsid w:val="0040113F"/>
    <w:rsid w:val="00401712"/>
    <w:rsid w:val="004075D7"/>
    <w:rsid w:val="0040761C"/>
    <w:rsid w:val="00411862"/>
    <w:rsid w:val="00411F0B"/>
    <w:rsid w:val="00415B4D"/>
    <w:rsid w:val="00427DF8"/>
    <w:rsid w:val="0043465B"/>
    <w:rsid w:val="00435AB5"/>
    <w:rsid w:val="00441220"/>
    <w:rsid w:val="004429F9"/>
    <w:rsid w:val="00443789"/>
    <w:rsid w:val="00457B23"/>
    <w:rsid w:val="00463358"/>
    <w:rsid w:val="00477319"/>
    <w:rsid w:val="004D133C"/>
    <w:rsid w:val="004E4841"/>
    <w:rsid w:val="00511E31"/>
    <w:rsid w:val="00514605"/>
    <w:rsid w:val="0054730E"/>
    <w:rsid w:val="00554270"/>
    <w:rsid w:val="00556DC7"/>
    <w:rsid w:val="00563748"/>
    <w:rsid w:val="00572E12"/>
    <w:rsid w:val="0057610C"/>
    <w:rsid w:val="00576D1F"/>
    <w:rsid w:val="00580FC5"/>
    <w:rsid w:val="00582964"/>
    <w:rsid w:val="00591DD8"/>
    <w:rsid w:val="005976FF"/>
    <w:rsid w:val="005B1572"/>
    <w:rsid w:val="005E0023"/>
    <w:rsid w:val="005E0E1E"/>
    <w:rsid w:val="005E18E5"/>
    <w:rsid w:val="005E531D"/>
    <w:rsid w:val="00611B96"/>
    <w:rsid w:val="00620D54"/>
    <w:rsid w:val="00634C76"/>
    <w:rsid w:val="0063712A"/>
    <w:rsid w:val="00657E00"/>
    <w:rsid w:val="00677052"/>
    <w:rsid w:val="00681979"/>
    <w:rsid w:val="006A6E27"/>
    <w:rsid w:val="006B394D"/>
    <w:rsid w:val="006C7321"/>
    <w:rsid w:val="007004CC"/>
    <w:rsid w:val="00716871"/>
    <w:rsid w:val="007312DE"/>
    <w:rsid w:val="007362EA"/>
    <w:rsid w:val="007445AD"/>
    <w:rsid w:val="00783638"/>
    <w:rsid w:val="0079289A"/>
    <w:rsid w:val="007A7ED2"/>
    <w:rsid w:val="007B7245"/>
    <w:rsid w:val="007B74A8"/>
    <w:rsid w:val="007C4DF2"/>
    <w:rsid w:val="007C63DE"/>
    <w:rsid w:val="007D118A"/>
    <w:rsid w:val="007E29F4"/>
    <w:rsid w:val="0083570E"/>
    <w:rsid w:val="0083644B"/>
    <w:rsid w:val="008A7BFE"/>
    <w:rsid w:val="008D070A"/>
    <w:rsid w:val="008F4FD9"/>
    <w:rsid w:val="009603CA"/>
    <w:rsid w:val="0096516D"/>
    <w:rsid w:val="0096678C"/>
    <w:rsid w:val="00996D36"/>
    <w:rsid w:val="009C2B1C"/>
    <w:rsid w:val="009C44D8"/>
    <w:rsid w:val="009E5405"/>
    <w:rsid w:val="009F09EA"/>
    <w:rsid w:val="00A11F40"/>
    <w:rsid w:val="00A21806"/>
    <w:rsid w:val="00A3063D"/>
    <w:rsid w:val="00A47A76"/>
    <w:rsid w:val="00A63967"/>
    <w:rsid w:val="00A64850"/>
    <w:rsid w:val="00A74999"/>
    <w:rsid w:val="00A770AB"/>
    <w:rsid w:val="00A77C35"/>
    <w:rsid w:val="00A92396"/>
    <w:rsid w:val="00AC4FDE"/>
    <w:rsid w:val="00AD69F8"/>
    <w:rsid w:val="00AD7ECD"/>
    <w:rsid w:val="00AE2B49"/>
    <w:rsid w:val="00B03A0A"/>
    <w:rsid w:val="00B11560"/>
    <w:rsid w:val="00B25470"/>
    <w:rsid w:val="00B45232"/>
    <w:rsid w:val="00B54546"/>
    <w:rsid w:val="00B813A3"/>
    <w:rsid w:val="00B92081"/>
    <w:rsid w:val="00BD14C0"/>
    <w:rsid w:val="00C11B3A"/>
    <w:rsid w:val="00C21434"/>
    <w:rsid w:val="00C2184F"/>
    <w:rsid w:val="00C447CA"/>
    <w:rsid w:val="00C470E4"/>
    <w:rsid w:val="00C8367A"/>
    <w:rsid w:val="00C96B46"/>
    <w:rsid w:val="00CA2F4A"/>
    <w:rsid w:val="00CA6149"/>
    <w:rsid w:val="00CB2050"/>
    <w:rsid w:val="00CB7384"/>
    <w:rsid w:val="00CC203E"/>
    <w:rsid w:val="00CE1A72"/>
    <w:rsid w:val="00CE5861"/>
    <w:rsid w:val="00CF4B51"/>
    <w:rsid w:val="00D12DD8"/>
    <w:rsid w:val="00D1438F"/>
    <w:rsid w:val="00D571F4"/>
    <w:rsid w:val="00D6646A"/>
    <w:rsid w:val="00DB2B30"/>
    <w:rsid w:val="00DD6260"/>
    <w:rsid w:val="00E14F7A"/>
    <w:rsid w:val="00E467FA"/>
    <w:rsid w:val="00E62E95"/>
    <w:rsid w:val="00E633DA"/>
    <w:rsid w:val="00E66CAC"/>
    <w:rsid w:val="00E7294C"/>
    <w:rsid w:val="00E97B4D"/>
    <w:rsid w:val="00EA097D"/>
    <w:rsid w:val="00EB719C"/>
    <w:rsid w:val="00ED045B"/>
    <w:rsid w:val="00EE5789"/>
    <w:rsid w:val="00F3321D"/>
    <w:rsid w:val="00F42945"/>
    <w:rsid w:val="00F50ECA"/>
    <w:rsid w:val="00F5525F"/>
    <w:rsid w:val="00F56AC0"/>
    <w:rsid w:val="00F6289D"/>
    <w:rsid w:val="00F744A7"/>
    <w:rsid w:val="00F7798D"/>
    <w:rsid w:val="00FA0224"/>
    <w:rsid w:val="00FB3E4B"/>
    <w:rsid w:val="00FC5489"/>
    <w:rsid w:val="00FC7F68"/>
    <w:rsid w:val="00FD0E42"/>
    <w:rsid w:val="00FE2580"/>
    <w:rsid w:val="00FE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9EE0E1"/>
  <w15:chartTrackingRefBased/>
  <w15:docId w15:val="{90F163DC-13F9-432B-96D2-93773543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5"/>
      <w:sz w:val="24"/>
      <w:szCs w:val="24"/>
    </w:rPr>
  </w:style>
  <w:style w:type="paragraph" w:customStyle="1" w:styleId="a4">
    <w:name w:val="一太郎８/９"/>
    <w:rsid w:val="0083570E"/>
    <w:pPr>
      <w:widowControl w:val="0"/>
      <w:wordWrap w:val="0"/>
      <w:autoSpaceDE w:val="0"/>
      <w:autoSpaceDN w:val="0"/>
      <w:adjustRightInd w:val="0"/>
      <w:spacing w:line="388" w:lineRule="atLeast"/>
      <w:jc w:val="both"/>
    </w:pPr>
    <w:rPr>
      <w:rFonts w:ascii="ＭＳ 明朝"/>
      <w:spacing w:val="4"/>
      <w:sz w:val="24"/>
      <w:szCs w:val="24"/>
    </w:rPr>
  </w:style>
  <w:style w:type="paragraph" w:styleId="a5">
    <w:name w:val="Balloon Text"/>
    <w:basedOn w:val="a"/>
    <w:link w:val="a6"/>
    <w:rsid w:val="002623E5"/>
    <w:rPr>
      <w:rFonts w:ascii="Arial" w:eastAsia="ＭＳ ゴシック" w:hAnsi="Arial"/>
      <w:sz w:val="18"/>
      <w:szCs w:val="18"/>
    </w:rPr>
  </w:style>
  <w:style w:type="character" w:customStyle="1" w:styleId="a6">
    <w:name w:val="吹き出し (文字)"/>
    <w:link w:val="a5"/>
    <w:rsid w:val="002623E5"/>
    <w:rPr>
      <w:rFonts w:ascii="Arial" w:eastAsia="ＭＳ ゴシック" w:hAnsi="Arial" w:cs="Times New Roman"/>
      <w:kern w:val="2"/>
      <w:sz w:val="18"/>
      <w:szCs w:val="18"/>
    </w:rPr>
  </w:style>
  <w:style w:type="table" w:styleId="a7">
    <w:name w:val="Table Grid"/>
    <w:basedOn w:val="a1"/>
    <w:rsid w:val="00C1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075D7"/>
    <w:rPr>
      <w:sz w:val="18"/>
      <w:szCs w:val="18"/>
    </w:rPr>
  </w:style>
  <w:style w:type="paragraph" w:styleId="a9">
    <w:name w:val="annotation text"/>
    <w:basedOn w:val="a"/>
    <w:link w:val="aa"/>
    <w:rsid w:val="004075D7"/>
    <w:pPr>
      <w:jc w:val="left"/>
    </w:pPr>
  </w:style>
  <w:style w:type="character" w:customStyle="1" w:styleId="aa">
    <w:name w:val="コメント文字列 (文字)"/>
    <w:basedOn w:val="a0"/>
    <w:link w:val="a9"/>
    <w:rsid w:val="004075D7"/>
    <w:rPr>
      <w:kern w:val="2"/>
      <w:sz w:val="21"/>
      <w:szCs w:val="24"/>
    </w:rPr>
  </w:style>
  <w:style w:type="paragraph" w:styleId="ab">
    <w:name w:val="header"/>
    <w:basedOn w:val="a"/>
    <w:link w:val="ac"/>
    <w:rsid w:val="0057610C"/>
    <w:pPr>
      <w:tabs>
        <w:tab w:val="center" w:pos="4252"/>
        <w:tab w:val="right" w:pos="8504"/>
      </w:tabs>
      <w:snapToGrid w:val="0"/>
    </w:pPr>
  </w:style>
  <w:style w:type="character" w:customStyle="1" w:styleId="ac">
    <w:name w:val="ヘッダー (文字)"/>
    <w:basedOn w:val="a0"/>
    <w:link w:val="ab"/>
    <w:rsid w:val="0057610C"/>
    <w:rPr>
      <w:kern w:val="2"/>
      <w:sz w:val="21"/>
      <w:szCs w:val="24"/>
    </w:rPr>
  </w:style>
  <w:style w:type="paragraph" w:styleId="ad">
    <w:name w:val="footer"/>
    <w:basedOn w:val="a"/>
    <w:link w:val="ae"/>
    <w:uiPriority w:val="99"/>
    <w:rsid w:val="0057610C"/>
    <w:pPr>
      <w:tabs>
        <w:tab w:val="center" w:pos="4252"/>
        <w:tab w:val="right" w:pos="8504"/>
      </w:tabs>
      <w:snapToGrid w:val="0"/>
    </w:pPr>
  </w:style>
  <w:style w:type="character" w:customStyle="1" w:styleId="ae">
    <w:name w:val="フッター (文字)"/>
    <w:basedOn w:val="a0"/>
    <w:link w:val="ad"/>
    <w:uiPriority w:val="99"/>
    <w:rsid w:val="0057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46055-D5E9-43AF-876C-B10702E1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9462</Words>
  <Characters>756</Characters>
  <Application>Microsoft Office Word</Application>
  <DocSecurity>0</DocSecurity>
  <Lines>6</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高圧ガス販売事業届書</vt:lpstr>
      <vt:lpstr>高圧ガス販売事業届書</vt:lpstr>
    </vt:vector>
  </TitlesOfParts>
  <Company>和歌山県</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高圧ガス販売事業届書</dc:title>
  <dc:subject/>
  <dc:creator>119067</dc:creator>
  <cp:keywords/>
  <dc:description/>
  <cp:lastModifiedBy>鳥取県</cp:lastModifiedBy>
  <cp:revision>4</cp:revision>
  <cp:lastPrinted>2022-03-18T07:19:00Z</cp:lastPrinted>
  <dcterms:created xsi:type="dcterms:W3CDTF">2022-03-28T04:34:00Z</dcterms:created>
  <dcterms:modified xsi:type="dcterms:W3CDTF">2022-09-07T00:01:00Z</dcterms:modified>
</cp:coreProperties>
</file>