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CFB" w:rsidRPr="00E46B29" w:rsidRDefault="00A00CFB" w:rsidP="00623E6C">
      <w:pPr>
        <w:widowControl/>
        <w:ind w:firstLineChars="350" w:firstLine="735"/>
        <w:jc w:val="left"/>
        <w:rPr>
          <w:rFonts w:ascii="Meiryo UI" w:eastAsia="Meiryo UI" w:hAnsi="Meiryo UI"/>
        </w:rPr>
      </w:pPr>
      <w:r>
        <w:rPr>
          <w:rFonts w:ascii="ＭＳ 明朝" w:eastAsia="ＭＳ 明朝" w:hAnsi="ＭＳ 明朝"/>
          <w:noProof/>
        </w:rPr>
        <w:drawing>
          <wp:anchor distT="0" distB="0" distL="114300" distR="114300" simplePos="0" relativeHeight="251668480" behindDoc="0" locked="0" layoutInCell="1" allowOverlap="1" wp14:anchorId="68D2FABA" wp14:editId="00E99BE6">
            <wp:simplePos x="0" y="0"/>
            <wp:positionH relativeFrom="margin">
              <wp:align>right</wp:align>
            </wp:positionH>
            <wp:positionV relativeFrom="paragraph">
              <wp:posOffset>-70485</wp:posOffset>
            </wp:positionV>
            <wp:extent cx="895350" cy="8953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0301QRコード_モニター員アンケート.png"/>
                    <pic:cNvPicPr/>
                  </pic:nvPicPr>
                  <pic:blipFill>
                    <a:blip r:embed="rId6">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anchor>
        </w:drawing>
      </w:r>
      <w:r w:rsidRPr="00E46B29">
        <w:rPr>
          <w:rFonts w:ascii="Meiryo UI" w:eastAsia="Meiryo UI" w:hAnsi="Meiryo UI" w:hint="eastAsia"/>
        </w:rPr>
        <w:t>鳥取県生活環境部循環型社会推進課　廃棄物リサイクル担当　行</w:t>
      </w:r>
    </w:p>
    <w:p w:rsidR="00A00CFB" w:rsidRDefault="00A00CFB" w:rsidP="00623E6C">
      <w:pPr>
        <w:widowControl/>
        <w:ind w:firstLineChars="350" w:firstLine="735"/>
        <w:jc w:val="left"/>
        <w:rPr>
          <w:rFonts w:ascii="Meiryo UI" w:eastAsia="Meiryo UI" w:hAnsi="Meiryo UI"/>
        </w:rPr>
      </w:pPr>
      <w:r w:rsidRPr="00E46B29">
        <w:rPr>
          <w:rFonts w:ascii="Meiryo UI" w:eastAsia="Meiryo UI" w:hAnsi="Meiryo UI" w:hint="eastAsia"/>
        </w:rPr>
        <w:t xml:space="preserve">ファクシミリ：0857-26-7563　　</w:t>
      </w:r>
    </w:p>
    <w:p w:rsidR="00A00CFB" w:rsidRPr="0094623A" w:rsidRDefault="00A00CFB" w:rsidP="00623E6C">
      <w:pPr>
        <w:widowControl/>
        <w:ind w:firstLineChars="350" w:firstLine="735"/>
        <w:jc w:val="left"/>
        <w:rPr>
          <w:rStyle w:val="a8"/>
          <w:rFonts w:ascii="Meiryo UI" w:eastAsia="Meiryo UI" w:hAnsi="Meiryo UI"/>
          <w:color w:val="auto"/>
          <w:u w:val="none"/>
        </w:rPr>
      </w:pPr>
      <w:r w:rsidRPr="00E46B29">
        <w:rPr>
          <w:rFonts w:ascii="Meiryo UI" w:eastAsia="Meiryo UI" w:hAnsi="Meiryo UI" w:hint="eastAsia"/>
        </w:rPr>
        <w:t>メール：</w:t>
      </w:r>
      <w:r>
        <w:rPr>
          <w:rFonts w:ascii="Meiryo UI" w:eastAsia="Meiryo UI" w:hAnsi="Meiryo UI" w:hint="eastAsia"/>
        </w:rPr>
        <w:t xml:space="preserve">　</w:t>
      </w:r>
      <w:hyperlink r:id="rId7" w:history="1">
        <w:r w:rsidRPr="006915F7">
          <w:rPr>
            <w:rStyle w:val="a8"/>
            <w:rFonts w:ascii="Meiryo UI" w:eastAsia="Meiryo UI" w:hAnsi="Meiryo UI" w:hint="eastAsia"/>
          </w:rPr>
          <w:t>junkanshakai@pref.tottori.lg.jp</w:t>
        </w:r>
      </w:hyperlink>
    </w:p>
    <w:p w:rsidR="00A00CFB" w:rsidRDefault="00A00CFB" w:rsidP="00623E6C">
      <w:pPr>
        <w:widowControl/>
        <w:ind w:firstLineChars="350" w:firstLine="735"/>
        <w:jc w:val="left"/>
        <w:rPr>
          <w:rFonts w:ascii="Meiryo UI" w:eastAsia="Meiryo UI" w:hAnsi="Meiryo UI"/>
        </w:rPr>
      </w:pPr>
      <w:r w:rsidRPr="0094623A">
        <w:rPr>
          <w:rFonts w:ascii="Meiryo UI" w:eastAsia="Meiryo UI" w:hAnsi="Meiryo UI"/>
          <w:noProof/>
        </w:rPr>
        <mc:AlternateContent>
          <mc:Choice Requires="wps">
            <w:drawing>
              <wp:anchor distT="0" distB="0" distL="114300" distR="114300" simplePos="0" relativeHeight="251660288" behindDoc="1" locked="0" layoutInCell="1" allowOverlap="1" wp14:anchorId="1D0E705E" wp14:editId="4DF98743">
                <wp:simplePos x="0" y="0"/>
                <wp:positionH relativeFrom="margin">
                  <wp:posOffset>4521200</wp:posOffset>
                </wp:positionH>
                <wp:positionV relativeFrom="paragraph">
                  <wp:posOffset>69215</wp:posOffset>
                </wp:positionV>
                <wp:extent cx="770890" cy="168910"/>
                <wp:effectExtent l="0" t="0" r="0" b="3810"/>
                <wp:wrapNone/>
                <wp:docPr id="2058" name="テキスト ボックス 2057"/>
                <wp:cNvGraphicFramePr/>
                <a:graphic xmlns:a="http://schemas.openxmlformats.org/drawingml/2006/main">
                  <a:graphicData uri="http://schemas.microsoft.com/office/word/2010/wordprocessingShape">
                    <wps:wsp>
                      <wps:cNvSpPr txBox="1"/>
                      <wps:spPr>
                        <a:xfrm>
                          <a:off x="0" y="0"/>
                          <a:ext cx="770890" cy="168910"/>
                        </a:xfrm>
                        <a:prstGeom prst="rect">
                          <a:avLst/>
                        </a:prstGeom>
                        <a:solidFill>
                          <a:schemeClr val="bg1"/>
                        </a:solidFill>
                      </wps:spPr>
                      <wps:txbx>
                        <w:txbxContent>
                          <w:p w:rsidR="00A00CFB" w:rsidRDefault="00A00CFB" w:rsidP="0094623A">
                            <w:pPr>
                              <w:pStyle w:val="Web"/>
                              <w:spacing w:before="0" w:beforeAutospacing="0" w:after="0" w:afterAutospacing="0"/>
                            </w:pPr>
                            <w:r>
                              <w:rPr>
                                <w:rFonts w:asciiTheme="minorHAnsi" w:eastAsiaTheme="minorEastAsia" w:hAnsi="ＭＳ 明朝" w:cstheme="minorBidi" w:hint="eastAsia"/>
                                <w:color w:val="000000" w:themeColor="text1"/>
                                <w:kern w:val="24"/>
                                <w:sz w:val="10"/>
                                <w:szCs w:val="10"/>
                              </w:rPr>
                              <w:t>循環型社会推進課</w:t>
                            </w:r>
                            <w:r>
                              <w:rPr>
                                <w:rFonts w:asciiTheme="minorHAnsi" w:eastAsiaTheme="minorEastAsia" w:hAnsi="Century" w:cstheme="minorBidi"/>
                                <w:color w:val="000000" w:themeColor="text1"/>
                                <w:kern w:val="24"/>
                                <w:sz w:val="10"/>
                                <w:szCs w:val="10"/>
                              </w:rPr>
                              <w:t>HP</w:t>
                            </w:r>
                          </w:p>
                        </w:txbxContent>
                      </wps:txbx>
                      <wps:bodyPr wrap="none" rtlCol="0">
                        <a:spAutoFit/>
                      </wps:bodyPr>
                    </wps:wsp>
                  </a:graphicData>
                </a:graphic>
              </wp:anchor>
            </w:drawing>
          </mc:Choice>
          <mc:Fallback>
            <w:pict>
              <v:shapetype w14:anchorId="1D0E705E" id="_x0000_t202" coordsize="21600,21600" o:spt="202" path="m,l,21600r21600,l21600,xe">
                <v:stroke joinstyle="miter"/>
                <v:path gradientshapeok="t" o:connecttype="rect"/>
              </v:shapetype>
              <v:shape id="テキスト ボックス 2057" o:spid="_x0000_s1026" type="#_x0000_t202" style="position:absolute;left:0;text-align:left;margin-left:356pt;margin-top:5.45pt;width:60.7pt;height:13.3pt;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" fillcolor="white [3212]" stroked="f">
                <v:textbox style="mso-fit-shape-to-text:t">
                  <w:txbxContent>
                    <w:p w:rsidR="00A00CFB" w:rsidRDefault="00A00CFB" w:rsidP="0094623A">
                      <w:pPr>
                        <w:pStyle w:val="Web"/>
                        <w:spacing w:before="0" w:beforeAutospacing="0" w:after="0" w:afterAutospacing="0"/>
                      </w:pPr>
                      <w:r>
                        <w:rPr>
                          <w:rFonts w:asciiTheme="minorHAnsi" w:eastAsiaTheme="minorEastAsia" w:hAnsi="ＭＳ 明朝" w:cstheme="minorBidi" w:hint="eastAsia"/>
                          <w:color w:val="000000" w:themeColor="text1"/>
                          <w:kern w:val="24"/>
                          <w:sz w:val="10"/>
                          <w:szCs w:val="10"/>
                        </w:rPr>
                        <w:t>循環型社会推進課</w:t>
                      </w:r>
                      <w:r>
                        <w:rPr>
                          <w:rFonts w:asciiTheme="minorHAnsi" w:eastAsiaTheme="minorEastAsia" w:hAnsi="Century" w:cstheme="minorBidi"/>
                          <w:color w:val="000000" w:themeColor="text1"/>
                          <w:kern w:val="24"/>
                          <w:sz w:val="10"/>
                          <w:szCs w:val="10"/>
                        </w:rPr>
                        <w:t>HP</w:t>
                      </w:r>
                    </w:p>
                  </w:txbxContent>
                </v:textbox>
                <w10:wrap anchorx="margin"/>
              </v:shape>
            </w:pict>
          </mc:Fallback>
        </mc:AlternateContent>
      </w:r>
      <w:r>
        <w:rPr>
          <w:rFonts w:ascii="ＭＳ 明朝" w:eastAsia="ＭＳ 明朝" w:hAnsi="ＭＳ 明朝" w:cs="ＭＳ 明朝"/>
        </w:rPr>
        <w:t>※</w:t>
      </w:r>
      <w:r>
        <w:t>アンケートは、インターネット上からもお答えいただけます。</w:t>
      </w:r>
    </w:p>
    <w:p w:rsidR="00A00CFB" w:rsidRPr="001B071B" w:rsidRDefault="00A00CFB" w:rsidP="00623E6C">
      <w:pPr>
        <w:widowControl/>
        <w:ind w:firstLineChars="150" w:firstLine="315"/>
        <w:jc w:val="center"/>
        <w:rPr>
          <w:rFonts w:ascii="Meiryo UI" w:eastAsia="Meiryo UI" w:hAnsi="Meiryo UI"/>
          <w:b/>
        </w:rPr>
      </w:pPr>
      <w:r>
        <w:rPr>
          <w:rFonts w:ascii="Meiryo UI" w:eastAsia="Meiryo UI" w:hAnsi="Meiryo UI" w:hint="eastAsia"/>
          <w:b/>
        </w:rPr>
        <w:t>￣￣￣￣￣￣￣￣￣￣￣￣￣￣￣￣￣￣￣￣￣￣￣￣￣￣￣￣￣￣￣￣￣￣￣￣￣￣</w:t>
      </w:r>
    </w:p>
    <w:p w:rsidR="00A00CFB" w:rsidRPr="00407357" w:rsidRDefault="00A00CFB" w:rsidP="00623E6C">
      <w:pPr>
        <w:jc w:val="center"/>
        <w:rPr>
          <w:rFonts w:ascii="ＭＳ Ｐゴシック" w:eastAsia="ＭＳ Ｐゴシック" w:hAnsi="ＭＳ Ｐゴシック"/>
          <w:sz w:val="28"/>
          <w:szCs w:val="28"/>
        </w:rPr>
      </w:pPr>
      <w:r w:rsidRPr="00407357">
        <w:rPr>
          <w:rFonts w:ascii="ＭＳ Ｐゴシック" w:eastAsia="ＭＳ Ｐゴシック" w:hAnsi="ＭＳ Ｐゴシック"/>
          <w:sz w:val="28"/>
          <w:szCs w:val="28"/>
        </w:rPr>
        <w:t>持ち帰りモニター調査アンケート</w:t>
      </w:r>
      <w:r w:rsidRPr="00407357">
        <w:rPr>
          <w:rFonts w:ascii="ＭＳ Ｐゴシック" w:eastAsia="ＭＳ Ｐゴシック" w:hAnsi="ＭＳ Ｐゴシック" w:hint="eastAsia"/>
          <w:sz w:val="28"/>
          <w:szCs w:val="28"/>
        </w:rPr>
        <w:t>（モニター員用）</w:t>
      </w:r>
      <w:r w:rsidR="00445407">
        <w:rPr>
          <w:rFonts w:ascii="ＭＳ Ｐゴシック" w:eastAsia="ＭＳ Ｐゴシック" w:hAnsi="ＭＳ Ｐゴシック" w:hint="eastAsia"/>
          <w:sz w:val="28"/>
          <w:szCs w:val="28"/>
        </w:rPr>
        <w:t xml:space="preserve">　</w:t>
      </w:r>
    </w:p>
    <w:tbl>
      <w:tblPr>
        <w:tblStyle w:val="a7"/>
        <w:tblW w:w="0" w:type="auto"/>
        <w:tblLook w:val="04A0" w:firstRow="1" w:lastRow="0" w:firstColumn="1" w:lastColumn="0" w:noHBand="0" w:noVBand="1"/>
      </w:tblPr>
      <w:tblGrid>
        <w:gridCol w:w="596"/>
        <w:gridCol w:w="7796"/>
      </w:tblGrid>
      <w:tr w:rsidR="00A00CFB" w:rsidRPr="00E46B29" w:rsidTr="00623E6C">
        <w:trPr>
          <w:trHeight w:val="879"/>
        </w:trPr>
        <w:tc>
          <w:tcPr>
            <w:tcW w:w="596" w:type="dxa"/>
            <w:vAlign w:val="center"/>
          </w:tcPr>
          <w:p w:rsidR="00A00CFB" w:rsidRPr="00E46B29" w:rsidRDefault="00A00CFB" w:rsidP="00623E6C">
            <w:pPr>
              <w:widowControl/>
              <w:spacing w:line="300" w:lineRule="exact"/>
              <w:jc w:val="center"/>
              <w:rPr>
                <w:rFonts w:ascii="Meiryo UI" w:eastAsia="Meiryo UI" w:hAnsi="Meiryo UI" w:cs="Arial"/>
                <w:color w:val="000000" w:themeColor="dark1"/>
                <w:kern w:val="24"/>
                <w:szCs w:val="21"/>
              </w:rPr>
            </w:pPr>
            <w:r>
              <w:rPr>
                <w:rFonts w:ascii="Meiryo UI" w:eastAsia="Meiryo UI" w:hAnsi="Meiryo UI" w:cs="Arial" w:hint="eastAsia"/>
                <w:color w:val="000000" w:themeColor="dark1"/>
                <w:kern w:val="24"/>
                <w:szCs w:val="21"/>
              </w:rPr>
              <w:t>Q１</w:t>
            </w:r>
          </w:p>
        </w:tc>
        <w:tc>
          <w:tcPr>
            <w:tcW w:w="7796" w:type="dxa"/>
            <w:vAlign w:val="center"/>
          </w:tcPr>
          <w:p w:rsidR="00A00CFB" w:rsidRDefault="00A00CFB" w:rsidP="00623E6C">
            <w:pPr>
              <w:widowControl/>
              <w:spacing w:line="300" w:lineRule="exact"/>
              <w:jc w:val="left"/>
              <w:rPr>
                <w:rFonts w:ascii="Meiryo UI" w:eastAsia="Meiryo UI" w:hAnsi="Meiryo UI"/>
              </w:rPr>
            </w:pPr>
            <w:r>
              <w:rPr>
                <w:rFonts w:ascii="Meiryo UI" w:eastAsia="Meiryo UI" w:hAnsi="Meiryo UI" w:hint="eastAsia"/>
              </w:rPr>
              <w:t>モニター調査を行ったお店の名前を教えてください。</w:t>
            </w:r>
          </w:p>
          <w:p w:rsidR="00A00CFB" w:rsidRDefault="00A00CFB" w:rsidP="00623E6C">
            <w:pPr>
              <w:widowControl/>
              <w:spacing w:line="300" w:lineRule="exact"/>
              <w:jc w:val="left"/>
              <w:rPr>
                <w:rFonts w:ascii="Meiryo UI" w:eastAsia="Meiryo UI" w:hAnsi="Meiryo UI"/>
              </w:rPr>
            </w:pPr>
            <w:r>
              <w:rPr>
                <w:rFonts w:ascii="Meiryo UI" w:eastAsia="Meiryo UI" w:hAnsi="Meiryo UI"/>
              </w:rPr>
              <w:t>店舗名（　　　　　　　　　　　　　　　　　）</w:t>
            </w:r>
          </w:p>
        </w:tc>
      </w:tr>
      <w:tr w:rsidR="00A00CFB" w:rsidRPr="00E46B29" w:rsidTr="00623E6C">
        <w:trPr>
          <w:trHeight w:val="976"/>
        </w:trPr>
        <w:tc>
          <w:tcPr>
            <w:tcW w:w="596" w:type="dxa"/>
            <w:vAlign w:val="center"/>
          </w:tcPr>
          <w:p w:rsidR="00A00CFB" w:rsidRPr="00E46B29" w:rsidRDefault="00A00CFB" w:rsidP="00623E6C">
            <w:pPr>
              <w:widowControl/>
              <w:spacing w:line="300" w:lineRule="exact"/>
              <w:jc w:val="center"/>
              <w:rPr>
                <w:rFonts w:ascii="Meiryo UI" w:eastAsia="Meiryo UI" w:hAnsi="Meiryo UI" w:cs="Arial"/>
                <w:color w:val="000000" w:themeColor="dark1"/>
                <w:kern w:val="24"/>
                <w:szCs w:val="21"/>
              </w:rPr>
            </w:pPr>
            <w:r>
              <w:rPr>
                <w:rFonts w:ascii="Meiryo UI" w:eastAsia="Meiryo UI" w:hAnsi="Meiryo UI" w:cs="Arial" w:hint="eastAsia"/>
                <w:color w:val="000000" w:themeColor="dark1"/>
                <w:kern w:val="24"/>
                <w:szCs w:val="21"/>
              </w:rPr>
              <w:t>Q２</w:t>
            </w:r>
          </w:p>
        </w:tc>
        <w:tc>
          <w:tcPr>
            <w:tcW w:w="7796" w:type="dxa"/>
            <w:vAlign w:val="center"/>
          </w:tcPr>
          <w:p w:rsidR="00A00CFB" w:rsidRPr="0022649D" w:rsidRDefault="00A00CFB" w:rsidP="00623E6C">
            <w:pPr>
              <w:widowControl/>
              <w:spacing w:line="300" w:lineRule="exact"/>
              <w:jc w:val="left"/>
              <w:rPr>
                <w:rFonts w:ascii="Meiryo UI" w:eastAsia="Meiryo UI" w:hAnsi="Meiryo UI"/>
              </w:rPr>
            </w:pPr>
            <w:r w:rsidRPr="0022649D">
              <w:rPr>
                <w:rFonts w:ascii="Meiryo UI" w:eastAsia="Meiryo UI" w:hAnsi="Meiryo UI" w:hint="eastAsia"/>
              </w:rPr>
              <w:t>持ち帰った料理を教えてください。</w:t>
            </w:r>
          </w:p>
          <w:p w:rsidR="00A00CFB" w:rsidRPr="0022649D" w:rsidRDefault="00A00CFB" w:rsidP="00623E6C">
            <w:pPr>
              <w:widowControl/>
              <w:spacing w:line="300" w:lineRule="exact"/>
              <w:jc w:val="left"/>
              <w:rPr>
                <w:rFonts w:ascii="Meiryo UI" w:eastAsia="Meiryo UI" w:hAnsi="Meiryo UI"/>
              </w:rPr>
            </w:pPr>
            <w:r w:rsidRPr="0022649D">
              <w:rPr>
                <w:rFonts w:ascii="Meiryo UI" w:eastAsia="Meiryo UI" w:hAnsi="Meiryo UI"/>
              </w:rPr>
              <w:t>□揚げ物</w:t>
            </w:r>
            <w:r w:rsidRPr="0022649D">
              <w:rPr>
                <w:rFonts w:ascii="Meiryo UI" w:eastAsia="Meiryo UI" w:hAnsi="Meiryo UI" w:hint="eastAsia"/>
              </w:rPr>
              <w:t xml:space="preserve">　　　　□焼き物　　</w:t>
            </w:r>
            <w:r w:rsidRPr="0022649D">
              <w:rPr>
                <w:rFonts w:ascii="Meiryo UI" w:eastAsia="Meiryo UI" w:hAnsi="Meiryo UI"/>
              </w:rPr>
              <w:t>□ご飯物（寿司、焼</w:t>
            </w:r>
            <w:r w:rsidRPr="0022649D">
              <w:rPr>
                <w:rFonts w:ascii="Meiryo UI" w:eastAsia="Meiryo UI" w:hAnsi="Meiryo UI" w:hint="eastAsia"/>
              </w:rPr>
              <w:t>飯）　□めん類（焼</w:t>
            </w:r>
            <w:r w:rsidRPr="0022649D">
              <w:rPr>
                <w:rFonts w:ascii="Meiryo UI" w:eastAsia="Meiryo UI" w:hAnsi="Meiryo UI"/>
              </w:rPr>
              <w:t>きそば</w:t>
            </w:r>
            <w:r w:rsidRPr="0022649D">
              <w:rPr>
                <w:rFonts w:ascii="Meiryo UI" w:eastAsia="Meiryo UI" w:hAnsi="Meiryo UI" w:hint="eastAsia"/>
              </w:rPr>
              <w:t>、パスタ</w:t>
            </w:r>
            <w:r w:rsidRPr="0022649D">
              <w:rPr>
                <w:rFonts w:ascii="Meiryo UI" w:eastAsia="Meiryo UI" w:hAnsi="Meiryo UI"/>
              </w:rPr>
              <w:t>等</w:t>
            </w:r>
            <w:r w:rsidRPr="0022649D">
              <w:rPr>
                <w:rFonts w:ascii="Meiryo UI" w:eastAsia="Meiryo UI" w:hAnsi="Meiryo UI" w:hint="eastAsia"/>
              </w:rPr>
              <w:t>）</w:t>
            </w:r>
          </w:p>
          <w:p w:rsidR="00A00CFB" w:rsidRPr="0022649D" w:rsidRDefault="00A00CFB" w:rsidP="00623E6C">
            <w:pPr>
              <w:widowControl/>
              <w:spacing w:line="300" w:lineRule="exact"/>
              <w:jc w:val="left"/>
              <w:rPr>
                <w:rFonts w:ascii="Meiryo UI" w:eastAsia="Meiryo UI" w:hAnsi="Meiryo UI"/>
              </w:rPr>
            </w:pPr>
            <w:r w:rsidRPr="0022649D">
              <w:rPr>
                <w:rFonts w:ascii="Meiryo UI" w:eastAsia="Meiryo UI" w:hAnsi="Meiryo UI" w:hint="eastAsia"/>
              </w:rPr>
              <w:t xml:space="preserve">□デザート類　　</w:t>
            </w:r>
            <w:r w:rsidRPr="0022649D">
              <w:rPr>
                <w:rFonts w:ascii="Meiryo UI" w:eastAsia="Meiryo UI" w:hAnsi="Meiryo UI"/>
              </w:rPr>
              <w:t>□その他</w:t>
            </w:r>
            <w:r>
              <w:rPr>
                <w:rFonts w:ascii="Meiryo UI" w:eastAsia="Meiryo UI" w:hAnsi="Meiryo UI" w:hint="eastAsia"/>
              </w:rPr>
              <w:t>（　　　　　　　　　　　　　　　　）</w:t>
            </w:r>
          </w:p>
        </w:tc>
      </w:tr>
      <w:tr w:rsidR="00A00CFB" w:rsidRPr="00E46B29" w:rsidTr="00623E6C">
        <w:trPr>
          <w:trHeight w:val="1118"/>
        </w:trPr>
        <w:tc>
          <w:tcPr>
            <w:tcW w:w="596" w:type="dxa"/>
            <w:vAlign w:val="center"/>
          </w:tcPr>
          <w:p w:rsidR="00A00CFB" w:rsidRPr="00E46B29" w:rsidRDefault="00A00CFB" w:rsidP="00623E6C">
            <w:pPr>
              <w:widowControl/>
              <w:spacing w:line="300" w:lineRule="exact"/>
              <w:jc w:val="center"/>
              <w:rPr>
                <w:rFonts w:ascii="Meiryo UI" w:eastAsia="Meiryo UI" w:hAnsi="Meiryo UI" w:cs="Arial"/>
                <w:color w:val="000000" w:themeColor="dark1"/>
                <w:kern w:val="24"/>
                <w:szCs w:val="21"/>
              </w:rPr>
            </w:pPr>
            <w:r>
              <w:rPr>
                <w:rFonts w:ascii="Meiryo UI" w:eastAsia="Meiryo UI" w:hAnsi="Meiryo UI" w:cs="Arial" w:hint="eastAsia"/>
                <w:color w:val="000000" w:themeColor="dark1"/>
                <w:kern w:val="24"/>
                <w:szCs w:val="21"/>
              </w:rPr>
              <w:t>Q３</w:t>
            </w:r>
          </w:p>
        </w:tc>
        <w:tc>
          <w:tcPr>
            <w:tcW w:w="7796" w:type="dxa"/>
            <w:vAlign w:val="center"/>
          </w:tcPr>
          <w:p w:rsidR="00A00CFB" w:rsidRPr="0022649D" w:rsidRDefault="00A00CFB" w:rsidP="00623E6C">
            <w:pPr>
              <w:widowControl/>
              <w:spacing w:line="300" w:lineRule="exact"/>
              <w:jc w:val="left"/>
              <w:rPr>
                <w:rFonts w:ascii="Meiryo UI" w:eastAsia="Meiryo UI" w:hAnsi="Meiryo UI"/>
              </w:rPr>
            </w:pPr>
            <w:r w:rsidRPr="0022649D">
              <w:rPr>
                <w:rFonts w:ascii="Meiryo UI" w:eastAsia="Meiryo UI" w:hAnsi="Meiryo UI" w:hint="eastAsia"/>
              </w:rPr>
              <w:t>持ち帰った食材を口にするまでに時間を要した時間はどれくらいですか。</w:t>
            </w:r>
          </w:p>
          <w:p w:rsidR="00A00CFB" w:rsidRPr="0022649D" w:rsidRDefault="00A00CFB" w:rsidP="00623E6C">
            <w:pPr>
              <w:widowControl/>
              <w:spacing w:line="300" w:lineRule="exact"/>
              <w:jc w:val="left"/>
              <w:rPr>
                <w:rFonts w:ascii="Meiryo UI" w:eastAsia="Meiryo UI" w:hAnsi="Meiryo UI"/>
              </w:rPr>
            </w:pPr>
            <w:r w:rsidRPr="0022649D">
              <w:rPr>
                <w:rFonts w:ascii="Meiryo UI" w:eastAsia="Meiryo UI" w:hAnsi="Meiryo UI"/>
              </w:rPr>
              <w:t xml:space="preserve">□２時間以内　</w:t>
            </w:r>
            <w:r w:rsidRPr="0022649D">
              <w:rPr>
                <w:rFonts w:ascii="Meiryo UI" w:eastAsia="Meiryo UI" w:hAnsi="Meiryo UI" w:hint="eastAsia"/>
              </w:rPr>
              <w:t xml:space="preserve">　　</w:t>
            </w:r>
            <w:r w:rsidRPr="0022649D">
              <w:rPr>
                <w:rFonts w:ascii="Meiryo UI" w:eastAsia="Meiryo UI" w:hAnsi="Meiryo UI"/>
              </w:rPr>
              <w:t xml:space="preserve">□２～４時間以内　</w:t>
            </w:r>
            <w:r w:rsidRPr="0022649D">
              <w:rPr>
                <w:rFonts w:ascii="Meiryo UI" w:eastAsia="Meiryo UI" w:hAnsi="Meiryo UI" w:hint="eastAsia"/>
              </w:rPr>
              <w:t xml:space="preserve">　　</w:t>
            </w:r>
            <w:r w:rsidRPr="0022649D">
              <w:rPr>
                <w:rFonts w:ascii="Meiryo UI" w:eastAsia="Meiryo UI" w:hAnsi="Meiryo UI"/>
              </w:rPr>
              <w:t>□４時間以内（当日中）</w:t>
            </w:r>
          </w:p>
          <w:p w:rsidR="00A00CFB" w:rsidRPr="0022649D" w:rsidRDefault="00A00CFB" w:rsidP="00623E6C">
            <w:pPr>
              <w:widowControl/>
              <w:spacing w:line="300" w:lineRule="exact"/>
              <w:jc w:val="left"/>
              <w:rPr>
                <w:rFonts w:ascii="Meiryo UI" w:eastAsia="Meiryo UI" w:hAnsi="Meiryo UI"/>
              </w:rPr>
            </w:pPr>
            <w:r w:rsidRPr="0022649D">
              <w:rPr>
                <w:rFonts w:ascii="Meiryo UI" w:eastAsia="Meiryo UI" w:hAnsi="Meiryo UI"/>
              </w:rPr>
              <w:t>□４時間以上（翌朝以降）　□食べなかった。</w:t>
            </w:r>
          </w:p>
        </w:tc>
      </w:tr>
      <w:tr w:rsidR="00A00CFB" w:rsidRPr="00E46B29" w:rsidTr="00623E6C">
        <w:trPr>
          <w:trHeight w:val="764"/>
        </w:trPr>
        <w:tc>
          <w:tcPr>
            <w:tcW w:w="596" w:type="dxa"/>
            <w:vAlign w:val="center"/>
          </w:tcPr>
          <w:p w:rsidR="00A00CFB" w:rsidRDefault="00A00CFB" w:rsidP="00623E6C">
            <w:pPr>
              <w:widowControl/>
              <w:spacing w:line="300" w:lineRule="exact"/>
              <w:jc w:val="center"/>
              <w:rPr>
                <w:rFonts w:ascii="Meiryo UI" w:eastAsia="Meiryo UI" w:hAnsi="Meiryo UI" w:cs="Arial"/>
                <w:color w:val="000000" w:themeColor="dark1"/>
                <w:kern w:val="24"/>
                <w:szCs w:val="21"/>
              </w:rPr>
            </w:pPr>
            <w:r>
              <w:rPr>
                <w:rFonts w:ascii="Meiryo UI" w:eastAsia="Meiryo UI" w:hAnsi="Meiryo UI" w:cs="Arial" w:hint="eastAsia"/>
                <w:color w:val="000000" w:themeColor="dark1"/>
                <w:kern w:val="24"/>
                <w:szCs w:val="21"/>
              </w:rPr>
              <w:t>Q</w:t>
            </w:r>
            <w:r>
              <w:rPr>
                <w:rFonts w:ascii="Meiryo UI" w:eastAsia="Meiryo UI" w:hAnsi="Meiryo UI" w:cs="Arial"/>
                <w:color w:val="000000" w:themeColor="dark1"/>
                <w:kern w:val="24"/>
                <w:szCs w:val="21"/>
              </w:rPr>
              <w:t>4</w:t>
            </w:r>
          </w:p>
        </w:tc>
        <w:tc>
          <w:tcPr>
            <w:tcW w:w="7796" w:type="dxa"/>
            <w:vAlign w:val="center"/>
          </w:tcPr>
          <w:p w:rsidR="00A00CFB" w:rsidRPr="0022649D" w:rsidRDefault="00A00CFB" w:rsidP="00623E6C">
            <w:pPr>
              <w:widowControl/>
              <w:spacing w:line="300" w:lineRule="exact"/>
              <w:jc w:val="left"/>
              <w:rPr>
                <w:rFonts w:ascii="Meiryo UI" w:eastAsia="Meiryo UI" w:hAnsi="Meiryo UI"/>
              </w:rPr>
            </w:pPr>
            <w:r w:rsidRPr="0022649D">
              <w:rPr>
                <w:rFonts w:ascii="Meiryo UI" w:eastAsia="Meiryo UI" w:hAnsi="Meiryo UI" w:hint="eastAsia"/>
              </w:rPr>
              <w:t>今回配布した「トリピーFOODBAG」は、再利用可能なものですが、何回利用されましたか。</w:t>
            </w:r>
          </w:p>
          <w:p w:rsidR="00A00CFB" w:rsidRPr="0022649D" w:rsidRDefault="00A00CFB" w:rsidP="00623E6C">
            <w:pPr>
              <w:widowControl/>
              <w:spacing w:line="300" w:lineRule="exact"/>
              <w:jc w:val="left"/>
              <w:rPr>
                <w:rFonts w:ascii="Meiryo UI" w:eastAsia="Meiryo UI" w:hAnsi="Meiryo UI"/>
              </w:rPr>
            </w:pPr>
            <w:r w:rsidRPr="0022649D">
              <w:rPr>
                <w:rFonts w:ascii="Meiryo UI" w:eastAsia="Meiryo UI" w:hAnsi="Meiryo UI"/>
              </w:rPr>
              <w:t>□1回</w:t>
            </w:r>
            <w:r w:rsidRPr="0022649D">
              <w:rPr>
                <w:rFonts w:ascii="Meiryo UI" w:eastAsia="Meiryo UI" w:hAnsi="Meiryo UI" w:hint="eastAsia"/>
              </w:rPr>
              <w:t xml:space="preserve">　　</w:t>
            </w:r>
            <w:r w:rsidRPr="0022649D">
              <w:rPr>
                <w:rFonts w:ascii="Meiryo UI" w:eastAsia="Meiryo UI" w:hAnsi="Meiryo UI"/>
              </w:rPr>
              <w:t>□2回</w:t>
            </w:r>
            <w:r w:rsidRPr="0022649D">
              <w:rPr>
                <w:rFonts w:ascii="Meiryo UI" w:eastAsia="Meiryo UI" w:hAnsi="Meiryo UI" w:hint="eastAsia"/>
              </w:rPr>
              <w:t xml:space="preserve">　　</w:t>
            </w:r>
            <w:r w:rsidRPr="0022649D">
              <w:rPr>
                <w:rFonts w:ascii="Meiryo UI" w:eastAsia="Meiryo UI" w:hAnsi="Meiryo UI"/>
              </w:rPr>
              <w:t>□3回以上（　　　）</w:t>
            </w:r>
          </w:p>
        </w:tc>
      </w:tr>
      <w:tr w:rsidR="00A00CFB" w:rsidRPr="00E46B29" w:rsidTr="00623E6C">
        <w:trPr>
          <w:trHeight w:val="1000"/>
        </w:trPr>
        <w:tc>
          <w:tcPr>
            <w:tcW w:w="596" w:type="dxa"/>
            <w:vAlign w:val="center"/>
          </w:tcPr>
          <w:p w:rsidR="00A00CFB" w:rsidRPr="000A4B25" w:rsidRDefault="00A00CFB" w:rsidP="00623E6C">
            <w:pPr>
              <w:widowControl/>
              <w:spacing w:line="300" w:lineRule="exact"/>
              <w:jc w:val="center"/>
              <w:rPr>
                <w:rFonts w:ascii="Meiryo UI" w:eastAsia="Meiryo UI" w:hAnsi="Meiryo UI" w:cs="Arial"/>
                <w:kern w:val="24"/>
                <w:szCs w:val="21"/>
              </w:rPr>
            </w:pPr>
            <w:r w:rsidRPr="000A4B25">
              <w:rPr>
                <w:rFonts w:ascii="Meiryo UI" w:eastAsia="Meiryo UI" w:hAnsi="Meiryo UI" w:cs="Arial" w:hint="eastAsia"/>
                <w:kern w:val="24"/>
                <w:szCs w:val="21"/>
              </w:rPr>
              <w:t>Ｑ</w:t>
            </w:r>
            <w:r w:rsidRPr="000A4B25">
              <w:rPr>
                <w:rFonts w:ascii="Meiryo UI" w:eastAsia="Meiryo UI" w:hAnsi="Meiryo UI" w:cs="Arial"/>
                <w:kern w:val="24"/>
                <w:szCs w:val="21"/>
              </w:rPr>
              <w:t>5</w:t>
            </w:r>
          </w:p>
        </w:tc>
        <w:tc>
          <w:tcPr>
            <w:tcW w:w="7796" w:type="dxa"/>
            <w:vAlign w:val="center"/>
          </w:tcPr>
          <w:p w:rsidR="00A00CFB" w:rsidRPr="0022649D" w:rsidRDefault="00A00CFB" w:rsidP="00623E6C">
            <w:pPr>
              <w:widowControl/>
              <w:spacing w:line="300" w:lineRule="exact"/>
              <w:jc w:val="left"/>
              <w:rPr>
                <w:rFonts w:ascii="Meiryo UI" w:eastAsia="Meiryo UI" w:hAnsi="Meiryo UI"/>
              </w:rPr>
            </w:pPr>
            <w:r w:rsidRPr="0022649D">
              <w:rPr>
                <w:rFonts w:ascii="Meiryo UI" w:eastAsia="Meiryo UI" w:hAnsi="Meiryo UI" w:hint="eastAsia"/>
              </w:rPr>
              <w:t>今回配布した「トリピーFOODBAG」について、お尋ねします。</w:t>
            </w:r>
          </w:p>
          <w:p w:rsidR="00A00CFB" w:rsidRPr="0022649D" w:rsidRDefault="00A00CFB" w:rsidP="00623E6C">
            <w:pPr>
              <w:widowControl/>
              <w:spacing w:line="360" w:lineRule="auto"/>
              <w:ind w:firstLineChars="100" w:firstLine="210"/>
              <w:jc w:val="left"/>
              <w:rPr>
                <w:rFonts w:ascii="Meiryo UI" w:eastAsia="Meiryo UI" w:hAnsi="Meiryo UI"/>
              </w:rPr>
            </w:pPr>
            <w:r w:rsidRPr="0022649D">
              <w:rPr>
                <w:rFonts w:ascii="Meiryo UI" w:eastAsia="Meiryo UI" w:hAnsi="Meiryo UI" w:hint="eastAsia"/>
              </w:rPr>
              <w:t xml:space="preserve">Q5-1　大きさについて　　　　 </w:t>
            </w:r>
            <w:r w:rsidRPr="0022649D">
              <w:rPr>
                <w:rFonts w:ascii="Meiryo UI" w:eastAsia="Meiryo UI" w:hAnsi="Meiryo UI"/>
              </w:rPr>
              <w:t xml:space="preserve">     </w:t>
            </w:r>
            <w:r w:rsidRPr="0022649D">
              <w:rPr>
                <w:rFonts w:ascii="Meiryo UI" w:eastAsia="Meiryo UI" w:hAnsi="Meiryo UI" w:hint="eastAsia"/>
              </w:rPr>
              <w:t xml:space="preserve">　　　Ｑ５-２　持ち運びやすさについて</w:t>
            </w:r>
          </w:p>
          <w:p w:rsidR="00A00CFB" w:rsidRPr="0022649D" w:rsidRDefault="00A00CFB" w:rsidP="00623E6C">
            <w:pPr>
              <w:widowControl/>
              <w:spacing w:line="300" w:lineRule="exact"/>
              <w:ind w:firstLineChars="200" w:firstLine="420"/>
              <w:jc w:val="left"/>
              <w:rPr>
                <w:rFonts w:ascii="Meiryo UI" w:eastAsia="Meiryo UI" w:hAnsi="Meiryo UI"/>
              </w:rPr>
            </w:pPr>
            <w:r w:rsidRPr="0022649D">
              <w:rPr>
                <w:rFonts w:ascii="Meiryo UI" w:eastAsia="Meiryo UI" w:hAnsi="Meiryo UI" w:hint="eastAsia"/>
                <w:noProof/>
              </w:rPr>
              <w:t>小さい　　　　　適当　　　　 大きい　　　　　　　難しい　　　　　適当　　　　　容 易</w:t>
            </w:r>
          </w:p>
          <w:p w:rsidR="00A00CFB" w:rsidRPr="0022649D" w:rsidRDefault="00A00CFB" w:rsidP="00623E6C">
            <w:pPr>
              <w:widowControl/>
              <w:ind w:leftChars="200" w:left="420"/>
              <w:jc w:val="left"/>
              <w:rPr>
                <w:rFonts w:ascii="Meiryo UI" w:eastAsia="Meiryo UI" w:hAnsi="Meiryo UI"/>
              </w:rPr>
            </w:pPr>
            <w:r w:rsidRPr="0022649D">
              <w:rPr>
                <w:rFonts w:ascii="Meiryo UI" w:eastAsia="Meiryo UI" w:hAnsi="Meiryo UI"/>
                <w:noProof/>
              </w:rPr>
              <w:drawing>
                <wp:anchor distT="0" distB="0" distL="114300" distR="114300" simplePos="0" relativeHeight="251663360" behindDoc="1" locked="0" layoutInCell="1" allowOverlap="1" wp14:anchorId="78C6F4C2" wp14:editId="03A8AFB7">
                  <wp:simplePos x="0" y="0"/>
                  <wp:positionH relativeFrom="margin">
                    <wp:posOffset>2882900</wp:posOffset>
                  </wp:positionH>
                  <wp:positionV relativeFrom="paragraph">
                    <wp:posOffset>41275</wp:posOffset>
                  </wp:positionV>
                  <wp:extent cx="1492250" cy="55880"/>
                  <wp:effectExtent l="0" t="0" r="0" b="1270"/>
                  <wp:wrapTight wrapText="bothSides">
                    <wp:wrapPolygon edited="0">
                      <wp:start x="0" y="0"/>
                      <wp:lineTo x="0" y="14727"/>
                      <wp:lineTo x="21232" y="14727"/>
                      <wp:lineTo x="21232"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49557" b="11111"/>
                          <a:stretch/>
                        </pic:blipFill>
                        <pic:spPr bwMode="auto">
                          <a:xfrm>
                            <a:off x="0" y="0"/>
                            <a:ext cx="1492250" cy="55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649D">
              <w:rPr>
                <w:rFonts w:ascii="Meiryo UI" w:eastAsia="Meiryo UI" w:hAnsi="Meiryo UI"/>
                <w:noProof/>
              </w:rPr>
              <w:drawing>
                <wp:anchor distT="0" distB="0" distL="114300" distR="114300" simplePos="0" relativeHeight="251666432" behindDoc="0" locked="0" layoutInCell="1" allowOverlap="1" wp14:anchorId="7969AF0F" wp14:editId="666DB966">
                  <wp:simplePos x="0" y="0"/>
                  <wp:positionH relativeFrom="column">
                    <wp:posOffset>429260</wp:posOffset>
                  </wp:positionH>
                  <wp:positionV relativeFrom="paragraph">
                    <wp:posOffset>45085</wp:posOffset>
                  </wp:positionV>
                  <wp:extent cx="1543050" cy="6540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49557" b="11111"/>
                          <a:stretch/>
                        </pic:blipFill>
                        <pic:spPr bwMode="auto">
                          <a:xfrm>
                            <a:off x="0" y="0"/>
                            <a:ext cx="1543050" cy="65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649D">
              <w:rPr>
                <w:rFonts w:ascii="Meiryo UI" w:eastAsia="Meiryo UI" w:hAnsi="Meiryo UI" w:hint="eastAsia"/>
              </w:rPr>
              <w:t xml:space="preserve">　　　　　　　　　　　　　　　　　　　　　　　　　　　　　　　　　　　</w:t>
            </w:r>
          </w:p>
          <w:p w:rsidR="00A00CFB" w:rsidRPr="0022649D" w:rsidRDefault="00A00CFB" w:rsidP="00623E6C">
            <w:pPr>
              <w:widowControl/>
              <w:spacing w:line="360" w:lineRule="auto"/>
              <w:ind w:firstLineChars="100" w:firstLine="210"/>
              <w:jc w:val="left"/>
              <w:rPr>
                <w:rFonts w:ascii="Meiryo UI" w:eastAsia="Meiryo UI" w:hAnsi="Meiryo UI"/>
              </w:rPr>
            </w:pPr>
            <w:r w:rsidRPr="0022649D">
              <w:rPr>
                <w:rFonts w:ascii="Meiryo UI" w:eastAsia="Meiryo UI" w:hAnsi="Meiryo UI" w:hint="eastAsia"/>
              </w:rPr>
              <w:t>Ｑ５-３　扱い</w:t>
            </w:r>
            <w:r>
              <w:rPr>
                <w:rFonts w:ascii="Meiryo UI" w:eastAsia="Meiryo UI" w:hAnsi="Meiryo UI" w:hint="eastAsia"/>
              </w:rPr>
              <w:t>（組立）</w:t>
            </w:r>
            <w:r w:rsidRPr="0022649D">
              <w:rPr>
                <w:rFonts w:ascii="Meiryo UI" w:eastAsia="Meiryo UI" w:hAnsi="Meiryo UI" w:hint="eastAsia"/>
              </w:rPr>
              <w:t>やすさについて　　Ｑ５-４　持ち運び用の取っ手の有無について</w:t>
            </w:r>
          </w:p>
          <w:p w:rsidR="00A00CFB" w:rsidRPr="0022649D" w:rsidRDefault="00A00CFB" w:rsidP="00623E6C">
            <w:pPr>
              <w:widowControl/>
              <w:spacing w:line="300" w:lineRule="exact"/>
              <w:ind w:firstLineChars="200" w:firstLine="420"/>
              <w:jc w:val="left"/>
              <w:rPr>
                <w:rFonts w:ascii="Meiryo UI" w:eastAsia="Meiryo UI" w:hAnsi="Meiryo UI"/>
              </w:rPr>
            </w:pPr>
            <w:r w:rsidRPr="0022649D">
              <w:rPr>
                <w:rFonts w:ascii="Meiryo UI" w:eastAsia="Meiryo UI" w:hAnsi="Meiryo UI" w:hint="eastAsia"/>
                <w:noProof/>
              </w:rPr>
              <w:t>難しい　　　　　適当　　　　　容　易　　　　　　　□必要　　　□不要</w:t>
            </w:r>
          </w:p>
          <w:p w:rsidR="00A00CFB" w:rsidRPr="0022649D" w:rsidRDefault="00A00CFB" w:rsidP="00623E6C">
            <w:pPr>
              <w:widowControl/>
              <w:spacing w:line="300" w:lineRule="exact"/>
              <w:jc w:val="left"/>
              <w:rPr>
                <w:rFonts w:asciiTheme="majorEastAsia" w:eastAsiaTheme="majorEastAsia" w:hAnsiTheme="majorEastAsia"/>
              </w:rPr>
            </w:pPr>
            <w:r w:rsidRPr="0022649D">
              <w:rPr>
                <w:noProof/>
              </w:rPr>
              <w:drawing>
                <wp:anchor distT="0" distB="0" distL="114300" distR="114300" simplePos="0" relativeHeight="251664384" behindDoc="0" locked="0" layoutInCell="1" allowOverlap="1" wp14:anchorId="1A6E6E13" wp14:editId="19819796">
                  <wp:simplePos x="0" y="0"/>
                  <wp:positionH relativeFrom="column">
                    <wp:posOffset>441960</wp:posOffset>
                  </wp:positionH>
                  <wp:positionV relativeFrom="paragraph">
                    <wp:posOffset>46990</wp:posOffset>
                  </wp:positionV>
                  <wp:extent cx="1543050" cy="6540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49557" b="11111"/>
                          <a:stretch/>
                        </pic:blipFill>
                        <pic:spPr bwMode="auto">
                          <a:xfrm>
                            <a:off x="0" y="0"/>
                            <a:ext cx="1543050" cy="65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00CFB" w:rsidRPr="0022649D" w:rsidRDefault="00A00CFB" w:rsidP="00623E6C">
            <w:pPr>
              <w:widowControl/>
              <w:spacing w:line="360" w:lineRule="auto"/>
              <w:ind w:firstLineChars="100" w:firstLine="210"/>
              <w:jc w:val="left"/>
              <w:rPr>
                <w:rFonts w:ascii="Meiryo UI" w:eastAsia="Meiryo UI" w:hAnsi="Meiryo UI"/>
              </w:rPr>
            </w:pPr>
            <w:r w:rsidRPr="0022649D">
              <w:rPr>
                <w:rFonts w:ascii="Meiryo UI" w:eastAsia="Meiryo UI" w:hAnsi="Meiryo UI" w:hint="eastAsia"/>
              </w:rPr>
              <w:t>Ｑ５-５　どのような素材が適当とお考えかお尋ねします。</w:t>
            </w:r>
          </w:p>
          <w:p w:rsidR="00A00CFB" w:rsidRPr="0022649D" w:rsidRDefault="00A00CFB" w:rsidP="00623E6C">
            <w:pPr>
              <w:widowControl/>
              <w:spacing w:line="300" w:lineRule="exact"/>
              <w:ind w:firstLineChars="300" w:firstLine="630"/>
              <w:jc w:val="left"/>
              <w:rPr>
                <w:rFonts w:ascii="Meiryo UI" w:eastAsia="Meiryo UI" w:hAnsi="Meiryo UI"/>
                <w:noProof/>
              </w:rPr>
            </w:pPr>
            <w:r w:rsidRPr="0022649D">
              <w:rPr>
                <w:rFonts w:ascii="Meiryo UI" w:eastAsia="Meiryo UI" w:hAnsi="Meiryo UI" w:hint="eastAsia"/>
                <w:noProof/>
              </w:rPr>
              <w:t>□プラスチック紙　　□生分解性プラスチック製　　□バイオマスプラスチック製</w:t>
            </w:r>
          </w:p>
          <w:p w:rsidR="00A00CFB" w:rsidRPr="0022649D" w:rsidRDefault="00A00CFB" w:rsidP="00623E6C">
            <w:pPr>
              <w:widowControl/>
              <w:spacing w:line="300" w:lineRule="exact"/>
              <w:ind w:firstLineChars="300" w:firstLine="630"/>
              <w:jc w:val="left"/>
              <w:rPr>
                <w:noProof/>
              </w:rPr>
            </w:pPr>
            <w:r w:rsidRPr="0022649D">
              <w:rPr>
                <w:rFonts w:ascii="Meiryo UI" w:eastAsia="Meiryo UI" w:hAnsi="Meiryo UI" w:hint="eastAsia"/>
                <w:noProof/>
              </w:rPr>
              <w:t>□紙製　　□その他（　　　　　　　　　　　　　　）</w:t>
            </w:r>
          </w:p>
        </w:tc>
      </w:tr>
      <w:tr w:rsidR="00A00CFB" w:rsidRPr="00E46B29" w:rsidTr="00623E6C">
        <w:trPr>
          <w:trHeight w:val="1000"/>
        </w:trPr>
        <w:tc>
          <w:tcPr>
            <w:tcW w:w="596" w:type="dxa"/>
            <w:vAlign w:val="center"/>
          </w:tcPr>
          <w:p w:rsidR="00A00CFB" w:rsidRDefault="00A00CFB" w:rsidP="00623E6C">
            <w:pPr>
              <w:widowControl/>
              <w:spacing w:line="300" w:lineRule="exact"/>
              <w:jc w:val="center"/>
              <w:rPr>
                <w:rFonts w:ascii="Meiryo UI" w:eastAsia="Meiryo UI" w:hAnsi="Meiryo UI" w:cs="Arial"/>
                <w:color w:val="000000" w:themeColor="dark1"/>
                <w:kern w:val="24"/>
                <w:szCs w:val="21"/>
              </w:rPr>
            </w:pPr>
            <w:r>
              <w:rPr>
                <w:rFonts w:ascii="Meiryo UI" w:eastAsia="Meiryo UI" w:hAnsi="Meiryo UI" w:cs="Arial" w:hint="eastAsia"/>
                <w:color w:val="000000" w:themeColor="dark1"/>
                <w:kern w:val="24"/>
                <w:szCs w:val="21"/>
              </w:rPr>
              <w:t>Ｑ6</w:t>
            </w:r>
          </w:p>
        </w:tc>
        <w:tc>
          <w:tcPr>
            <w:tcW w:w="7796" w:type="dxa"/>
            <w:vAlign w:val="center"/>
          </w:tcPr>
          <w:p w:rsidR="00A00CFB" w:rsidRPr="00EA118A" w:rsidRDefault="00A00CFB" w:rsidP="00623E6C">
            <w:pPr>
              <w:widowControl/>
              <w:spacing w:line="300" w:lineRule="exact"/>
              <w:jc w:val="left"/>
              <w:rPr>
                <w:rFonts w:ascii="Meiryo UI" w:eastAsia="Meiryo UI" w:hAnsi="Meiryo UI"/>
              </w:rPr>
            </w:pPr>
            <w:r>
              <w:rPr>
                <w:rFonts w:ascii="Meiryo UI" w:eastAsia="Meiryo UI" w:hAnsi="Meiryo UI" w:hint="eastAsia"/>
              </w:rPr>
              <w:t>外食時に、今後も、持ち帰り容器（FOODBAG）を携行したいと思いますか。※トリピーFOODBAGに限りません。</w:t>
            </w:r>
          </w:p>
          <w:p w:rsidR="00A00CFB" w:rsidRPr="00D03EB6" w:rsidRDefault="00A00CFB" w:rsidP="00623E6C">
            <w:pPr>
              <w:widowControl/>
              <w:spacing w:line="300" w:lineRule="exact"/>
              <w:jc w:val="left"/>
              <w:rPr>
                <w:rFonts w:ascii="Meiryo UI" w:eastAsia="Meiryo UI" w:hAnsi="Meiryo UI"/>
              </w:rPr>
            </w:pPr>
            <w:r>
              <w:rPr>
                <w:rFonts w:ascii="Meiryo UI" w:eastAsia="Meiryo UI" w:hAnsi="Meiryo UI"/>
              </w:rPr>
              <w:t>□持ち歩きたい。</w:t>
            </w:r>
            <w:r>
              <w:rPr>
                <w:rFonts w:ascii="Meiryo UI" w:eastAsia="Meiryo UI" w:hAnsi="Meiryo UI" w:hint="eastAsia"/>
              </w:rPr>
              <w:t xml:space="preserve">　　　　</w:t>
            </w:r>
            <w:r>
              <w:rPr>
                <w:rFonts w:ascii="Meiryo UI" w:eastAsia="Meiryo UI" w:hAnsi="Meiryo UI"/>
              </w:rPr>
              <w:t>□持ち歩かない。</w:t>
            </w:r>
          </w:p>
        </w:tc>
      </w:tr>
      <w:tr w:rsidR="00A00CFB" w:rsidRPr="00E46B29" w:rsidTr="00623E6C">
        <w:trPr>
          <w:trHeight w:val="1369"/>
        </w:trPr>
        <w:tc>
          <w:tcPr>
            <w:tcW w:w="596" w:type="dxa"/>
            <w:vAlign w:val="center"/>
          </w:tcPr>
          <w:p w:rsidR="00A00CFB" w:rsidRDefault="00A00CFB" w:rsidP="00623E6C">
            <w:pPr>
              <w:widowControl/>
              <w:spacing w:line="300" w:lineRule="exact"/>
              <w:jc w:val="center"/>
              <w:rPr>
                <w:rFonts w:ascii="Meiryo UI" w:eastAsia="Meiryo UI" w:hAnsi="Meiryo UI" w:cs="Arial"/>
                <w:color w:val="000000" w:themeColor="dark1"/>
                <w:kern w:val="24"/>
                <w:szCs w:val="21"/>
              </w:rPr>
            </w:pPr>
            <w:r>
              <w:rPr>
                <w:rFonts w:ascii="Meiryo UI" w:eastAsia="Meiryo UI" w:hAnsi="Meiryo UI" w:cs="Arial" w:hint="eastAsia"/>
                <w:color w:val="000000" w:themeColor="dark1"/>
                <w:kern w:val="24"/>
                <w:szCs w:val="21"/>
              </w:rPr>
              <w:t>Q</w:t>
            </w:r>
            <w:r>
              <w:rPr>
                <w:rFonts w:ascii="Meiryo UI" w:eastAsia="Meiryo UI" w:hAnsi="Meiryo UI" w:cs="Arial"/>
                <w:color w:val="000000" w:themeColor="dark1"/>
                <w:kern w:val="24"/>
                <w:szCs w:val="21"/>
              </w:rPr>
              <w:t>7</w:t>
            </w:r>
          </w:p>
        </w:tc>
        <w:tc>
          <w:tcPr>
            <w:tcW w:w="7796" w:type="dxa"/>
            <w:vAlign w:val="center"/>
          </w:tcPr>
          <w:p w:rsidR="00A00CFB" w:rsidRDefault="00A00CFB" w:rsidP="00623E6C">
            <w:pPr>
              <w:widowControl/>
              <w:spacing w:line="300" w:lineRule="exact"/>
              <w:jc w:val="left"/>
              <w:rPr>
                <w:rFonts w:ascii="Meiryo UI" w:eastAsia="Meiryo UI" w:hAnsi="Meiryo UI"/>
              </w:rPr>
            </w:pPr>
            <w:r>
              <w:rPr>
                <w:rFonts w:ascii="Meiryo UI" w:eastAsia="Meiryo UI" w:hAnsi="Meiryo UI" w:hint="eastAsia"/>
              </w:rPr>
              <w:t>持ち帰り帰り容器（FOODBAG）が飲食店で購入できる場合の希望価格帯について、お聞きします。※トリピーFOODBAGに限りません。</w:t>
            </w:r>
          </w:p>
          <w:p w:rsidR="00A00CFB" w:rsidRDefault="00A00CFB" w:rsidP="00623E6C">
            <w:pPr>
              <w:widowControl/>
              <w:spacing w:line="300" w:lineRule="exact"/>
              <w:jc w:val="left"/>
              <w:rPr>
                <w:rFonts w:ascii="Meiryo UI" w:eastAsia="Meiryo UI" w:hAnsi="Meiryo UI"/>
              </w:rPr>
            </w:pPr>
            <w:r>
              <w:rPr>
                <w:rFonts w:ascii="Meiryo UI" w:eastAsia="Meiryo UI" w:hAnsi="Meiryo UI"/>
              </w:rPr>
              <w:t>□有償な</w:t>
            </w:r>
            <w:r>
              <w:rPr>
                <w:rFonts w:ascii="Meiryo UI" w:eastAsia="Meiryo UI" w:hAnsi="Meiryo UI" w:hint="eastAsia"/>
              </w:rPr>
              <w:t xml:space="preserve">ら利用しない。 </w:t>
            </w:r>
            <w:r>
              <w:rPr>
                <w:rFonts w:ascii="Meiryo UI" w:eastAsia="Meiryo UI" w:hAnsi="Meiryo UI"/>
              </w:rPr>
              <w:t xml:space="preserve">  </w:t>
            </w:r>
            <w:r>
              <w:rPr>
                <w:rFonts w:ascii="Meiryo UI" w:eastAsia="Meiryo UI" w:hAnsi="Meiryo UI" w:hint="eastAsia"/>
              </w:rPr>
              <w:t>□50円程度なら利用する。</w:t>
            </w:r>
          </w:p>
          <w:p w:rsidR="00A00CFB" w:rsidRDefault="00A00CFB" w:rsidP="00623E6C">
            <w:pPr>
              <w:widowControl/>
              <w:spacing w:line="300" w:lineRule="exact"/>
              <w:jc w:val="left"/>
              <w:rPr>
                <w:rFonts w:ascii="Meiryo UI" w:eastAsia="Meiryo UI" w:hAnsi="Meiryo UI"/>
              </w:rPr>
            </w:pPr>
            <w:r>
              <w:rPr>
                <w:rFonts w:ascii="Meiryo UI" w:eastAsia="Meiryo UI" w:hAnsi="Meiryo UI"/>
              </w:rPr>
              <w:t>□</w:t>
            </w:r>
            <w:r>
              <w:rPr>
                <w:rFonts w:ascii="Meiryo UI" w:eastAsia="Meiryo UI" w:hAnsi="Meiryo UI" w:hint="eastAsia"/>
              </w:rPr>
              <w:t xml:space="preserve">100円程度なら利用する。 </w:t>
            </w:r>
            <w:r>
              <w:rPr>
                <w:rFonts w:ascii="Meiryo UI" w:eastAsia="Meiryo UI" w:hAnsi="Meiryo UI"/>
              </w:rPr>
              <w:t xml:space="preserve"> □</w:t>
            </w:r>
            <w:r>
              <w:rPr>
                <w:rFonts w:ascii="Meiryo UI" w:eastAsia="Meiryo UI" w:hAnsi="Meiryo UI" w:hint="eastAsia"/>
              </w:rPr>
              <w:t>200円程度なら利用する。</w:t>
            </w:r>
          </w:p>
        </w:tc>
      </w:tr>
      <w:tr w:rsidR="00A00CFB" w:rsidRPr="00E46B29" w:rsidTr="00623E6C">
        <w:trPr>
          <w:trHeight w:val="1970"/>
        </w:trPr>
        <w:tc>
          <w:tcPr>
            <w:tcW w:w="596" w:type="dxa"/>
            <w:vAlign w:val="center"/>
          </w:tcPr>
          <w:p w:rsidR="00A00CFB" w:rsidRDefault="00A00CFB" w:rsidP="00623E6C">
            <w:pPr>
              <w:widowControl/>
              <w:spacing w:line="300" w:lineRule="exact"/>
              <w:jc w:val="center"/>
              <w:rPr>
                <w:rFonts w:ascii="Meiryo UI" w:eastAsia="Meiryo UI" w:hAnsi="Meiryo UI" w:cs="Arial"/>
                <w:color w:val="000000" w:themeColor="dark1"/>
                <w:kern w:val="24"/>
                <w:szCs w:val="21"/>
              </w:rPr>
            </w:pPr>
            <w:r>
              <w:rPr>
                <w:rFonts w:ascii="Meiryo UI" w:eastAsia="Meiryo UI" w:hAnsi="Meiryo UI" w:cs="Arial"/>
                <w:color w:val="000000" w:themeColor="dark1"/>
                <w:kern w:val="24"/>
                <w:szCs w:val="21"/>
              </w:rPr>
              <w:t>Q8</w:t>
            </w:r>
          </w:p>
        </w:tc>
        <w:tc>
          <w:tcPr>
            <w:tcW w:w="7796" w:type="dxa"/>
          </w:tcPr>
          <w:p w:rsidR="00A00CFB" w:rsidRDefault="00A00CFB" w:rsidP="00623E6C">
            <w:pPr>
              <w:widowControl/>
              <w:spacing w:line="300" w:lineRule="exact"/>
              <w:jc w:val="left"/>
              <w:rPr>
                <w:rFonts w:ascii="Meiryo UI" w:eastAsia="Meiryo UI" w:hAnsi="Meiryo UI"/>
              </w:rPr>
            </w:pPr>
            <w:r>
              <w:rPr>
                <w:rFonts w:ascii="Meiryo UI" w:eastAsia="Meiryo UI" w:hAnsi="Meiryo UI" w:hint="eastAsia"/>
              </w:rPr>
              <w:t>料理の持ち帰り、持ち帰り帰り容器（FOODBAG）の利用について、御意見・御感想をお聞かせください。</w:t>
            </w:r>
          </w:p>
          <w:p w:rsidR="00A00CFB" w:rsidRDefault="00A00CFB" w:rsidP="00623E6C">
            <w:pPr>
              <w:widowControl/>
              <w:spacing w:line="300" w:lineRule="exact"/>
              <w:jc w:val="left"/>
              <w:rPr>
                <w:rFonts w:ascii="Meiryo UI" w:eastAsia="Meiryo UI" w:hAnsi="Meiryo UI"/>
              </w:rPr>
            </w:pPr>
            <w:r>
              <w:rPr>
                <w:rFonts w:ascii="Meiryo UI" w:eastAsia="Meiryo UI" w:hAnsi="Meiryo UI"/>
              </w:rPr>
              <w:t xml:space="preserve">（自由記載）　　　　　　　　</w:t>
            </w:r>
          </w:p>
        </w:tc>
      </w:tr>
    </w:tbl>
    <w:p w:rsidR="00A00CFB" w:rsidRPr="00C560AB" w:rsidRDefault="00A00CFB" w:rsidP="00623E6C">
      <w:pPr>
        <w:jc w:val="right"/>
      </w:pPr>
      <w:r>
        <w:t>ご協力ありがとうございました。</w:t>
      </w:r>
    </w:p>
    <w:sectPr w:rsidR="00A00CFB" w:rsidRPr="00C560AB" w:rsidSect="00A00CFB">
      <w:pgSz w:w="11906" w:h="16838" w:code="9"/>
      <w:pgMar w:top="851"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AC6" w:rsidRDefault="00AF4AC6" w:rsidP="00C560AB">
      <w:r>
        <w:separator/>
      </w:r>
    </w:p>
  </w:endnote>
  <w:endnote w:type="continuationSeparator" w:id="0">
    <w:p w:rsidR="00AF4AC6" w:rsidRDefault="00AF4AC6" w:rsidP="00C5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AC6" w:rsidRDefault="00AF4AC6" w:rsidP="00C560AB">
      <w:r>
        <w:separator/>
      </w:r>
    </w:p>
  </w:footnote>
  <w:footnote w:type="continuationSeparator" w:id="0">
    <w:p w:rsidR="00AF4AC6" w:rsidRDefault="00AF4AC6" w:rsidP="00C56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6C"/>
    <w:rsid w:val="00020F4F"/>
    <w:rsid w:val="000A4B25"/>
    <w:rsid w:val="00113286"/>
    <w:rsid w:val="001600A7"/>
    <w:rsid w:val="0022649D"/>
    <w:rsid w:val="00361C40"/>
    <w:rsid w:val="00381C54"/>
    <w:rsid w:val="003F3D7F"/>
    <w:rsid w:val="00407357"/>
    <w:rsid w:val="00445407"/>
    <w:rsid w:val="00447202"/>
    <w:rsid w:val="004923D9"/>
    <w:rsid w:val="004B5EAA"/>
    <w:rsid w:val="006E13C9"/>
    <w:rsid w:val="007A5D6A"/>
    <w:rsid w:val="007D350B"/>
    <w:rsid w:val="008D68F9"/>
    <w:rsid w:val="0094623A"/>
    <w:rsid w:val="009577B0"/>
    <w:rsid w:val="009908E5"/>
    <w:rsid w:val="00A00CFB"/>
    <w:rsid w:val="00A742A7"/>
    <w:rsid w:val="00AF4AC6"/>
    <w:rsid w:val="00BF4F53"/>
    <w:rsid w:val="00C5000C"/>
    <w:rsid w:val="00C547C8"/>
    <w:rsid w:val="00C560AB"/>
    <w:rsid w:val="00CC316C"/>
    <w:rsid w:val="00D03EB6"/>
    <w:rsid w:val="00D61B31"/>
    <w:rsid w:val="00E001B6"/>
    <w:rsid w:val="00E736C3"/>
    <w:rsid w:val="00EA118A"/>
    <w:rsid w:val="00EE7468"/>
    <w:rsid w:val="00EF2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BD099A-9296-4D14-BDDC-C3456AC3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0AB"/>
    <w:pPr>
      <w:tabs>
        <w:tab w:val="center" w:pos="4252"/>
        <w:tab w:val="right" w:pos="8504"/>
      </w:tabs>
      <w:snapToGrid w:val="0"/>
    </w:pPr>
  </w:style>
  <w:style w:type="character" w:customStyle="1" w:styleId="a4">
    <w:name w:val="ヘッダー (文字)"/>
    <w:basedOn w:val="a0"/>
    <w:link w:val="a3"/>
    <w:uiPriority w:val="99"/>
    <w:rsid w:val="00C560AB"/>
  </w:style>
  <w:style w:type="paragraph" w:styleId="a5">
    <w:name w:val="footer"/>
    <w:basedOn w:val="a"/>
    <w:link w:val="a6"/>
    <w:uiPriority w:val="99"/>
    <w:unhideWhenUsed/>
    <w:rsid w:val="00C560AB"/>
    <w:pPr>
      <w:tabs>
        <w:tab w:val="center" w:pos="4252"/>
        <w:tab w:val="right" w:pos="8504"/>
      </w:tabs>
      <w:snapToGrid w:val="0"/>
    </w:pPr>
  </w:style>
  <w:style w:type="character" w:customStyle="1" w:styleId="a6">
    <w:name w:val="フッター (文字)"/>
    <w:basedOn w:val="a0"/>
    <w:link w:val="a5"/>
    <w:uiPriority w:val="99"/>
    <w:rsid w:val="00C560AB"/>
  </w:style>
  <w:style w:type="table" w:styleId="a7">
    <w:name w:val="Table Grid"/>
    <w:basedOn w:val="a1"/>
    <w:uiPriority w:val="59"/>
    <w:rsid w:val="00C5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36C3"/>
    <w:rPr>
      <w:color w:val="0563C1" w:themeColor="hyperlink"/>
      <w:u w:val="single"/>
    </w:rPr>
  </w:style>
  <w:style w:type="paragraph" w:styleId="a9">
    <w:name w:val="Balloon Text"/>
    <w:basedOn w:val="a"/>
    <w:link w:val="aa"/>
    <w:uiPriority w:val="99"/>
    <w:semiHidden/>
    <w:unhideWhenUsed/>
    <w:rsid w:val="004923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3D9"/>
    <w:rPr>
      <w:rFonts w:asciiTheme="majorHAnsi" w:eastAsiaTheme="majorEastAsia" w:hAnsiTheme="majorHAnsi" w:cstheme="majorBidi"/>
      <w:sz w:val="18"/>
      <w:szCs w:val="18"/>
    </w:rPr>
  </w:style>
  <w:style w:type="paragraph" w:styleId="Web">
    <w:name w:val="Normal (Web)"/>
    <w:basedOn w:val="a"/>
    <w:uiPriority w:val="99"/>
    <w:semiHidden/>
    <w:unhideWhenUsed/>
    <w:rsid w:val="009462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mailto:junkanshakai@pref.tottor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1</cp:revision>
  <cp:lastPrinted>2021-11-26T02:54:00Z</cp:lastPrinted>
  <dcterms:created xsi:type="dcterms:W3CDTF">2022-03-08T10:51:00Z</dcterms:created>
  <dcterms:modified xsi:type="dcterms:W3CDTF">2022-03-08T10:51:00Z</dcterms:modified>
</cp:coreProperties>
</file>