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FB1A7"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6EFF1168"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4A4BB665" w14:textId="77777777" w:rsidR="0050792F" w:rsidRDefault="0050792F" w:rsidP="0050792F">
      <w:pPr>
        <w:rPr>
          <w:rFonts w:ascii="HGPｺﾞｼｯｸE" w:eastAsia="HGPｺﾞｼｯｸE" w:hAnsi="HGPｺﾞｼｯｸE"/>
          <w:szCs w:val="21"/>
        </w:rPr>
      </w:pPr>
      <w:r w:rsidRPr="00520C91">
        <w:rPr>
          <w:rFonts w:ascii="HGPｺﾞｼｯｸE" w:eastAsia="HGPｺﾞｼｯｸE" w:hAnsi="HGPｺﾞｼｯｸE" w:hint="eastAsia"/>
          <w:spacing w:val="1"/>
          <w:w w:val="98"/>
          <w:kern w:val="0"/>
          <w:szCs w:val="21"/>
          <w:fitText w:val="8505" w:id="1538431232"/>
        </w:rPr>
        <w:t>１　第一種製造者は</w:t>
      </w:r>
      <w:r w:rsidR="00E6527D" w:rsidRPr="00520C91">
        <w:rPr>
          <w:rFonts w:ascii="HGPｺﾞｼｯｸE" w:eastAsia="HGPｺﾞｼｯｸE" w:hAnsi="HGPｺﾞｼｯｸE" w:hint="eastAsia"/>
          <w:spacing w:val="1"/>
          <w:w w:val="98"/>
          <w:kern w:val="0"/>
          <w:szCs w:val="21"/>
          <w:fitText w:val="8505" w:id="1538431232"/>
        </w:rPr>
        <w:t>、その保有する高圧ガス製造施設ごとに</w:t>
      </w:r>
      <w:r w:rsidRPr="00520C91">
        <w:rPr>
          <w:rFonts w:ascii="HGPｺﾞｼｯｸE" w:eastAsia="HGPｺﾞｼｯｸE" w:hAnsi="HGPｺﾞｼｯｸE" w:hint="eastAsia"/>
          <w:spacing w:val="1"/>
          <w:w w:val="98"/>
          <w:kern w:val="0"/>
          <w:szCs w:val="21"/>
          <w:fitText w:val="8505" w:id="1538431232"/>
        </w:rPr>
        <w:t>保安検査を受検する必要があります</w:t>
      </w:r>
      <w:r w:rsidRPr="00520C91">
        <w:rPr>
          <w:rFonts w:ascii="HGPｺﾞｼｯｸE" w:eastAsia="HGPｺﾞｼｯｸE" w:hAnsi="HGPｺﾞｼｯｸE" w:hint="eastAsia"/>
          <w:spacing w:val="16"/>
          <w:w w:val="98"/>
          <w:kern w:val="0"/>
          <w:szCs w:val="21"/>
          <w:fitText w:val="8505" w:id="1538431232"/>
        </w:rPr>
        <w:t>。</w:t>
      </w:r>
    </w:p>
    <w:p w14:paraId="55A12505"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221612FA"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43E2B259"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6AE0DCA4" w14:textId="77777777" w:rsidR="0050792F" w:rsidRPr="0050792F" w:rsidRDefault="0050792F" w:rsidP="0050792F">
      <w:pPr>
        <w:ind w:left="210" w:hangingChars="100" w:hanging="210"/>
        <w:rPr>
          <w:szCs w:val="21"/>
        </w:rPr>
      </w:pPr>
    </w:p>
    <w:p w14:paraId="4F7D7763"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3E212FDB"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1B59FBE4"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66211505"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1E304DB1" w14:textId="77777777" w:rsidR="00402E06" w:rsidRPr="00814309" w:rsidRDefault="00402E06" w:rsidP="00C912D0">
            <w:pPr>
              <w:jc w:val="center"/>
              <w:rPr>
                <w:szCs w:val="21"/>
              </w:rPr>
            </w:pPr>
            <w:r w:rsidRPr="00814309">
              <w:rPr>
                <w:szCs w:val="21"/>
              </w:rPr>
              <w:t>備考</w:t>
            </w:r>
          </w:p>
        </w:tc>
      </w:tr>
      <w:tr w:rsidR="00402E06" w:rsidRPr="00814309" w14:paraId="16BC04C6"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1A35B303"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19213463"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29E37995" w14:textId="77777777" w:rsidR="00402E06" w:rsidRPr="00814309" w:rsidRDefault="00402E06" w:rsidP="00C912D0">
            <w:pPr>
              <w:jc w:val="center"/>
              <w:rPr>
                <w:szCs w:val="21"/>
              </w:rPr>
            </w:pPr>
          </w:p>
        </w:tc>
      </w:tr>
      <w:tr w:rsidR="00402E06" w:rsidRPr="00814309" w14:paraId="0DCB998A"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460FE9E2"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6B8C67A7"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047168BC"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56CE012C"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380FDE1C" w14:textId="77777777" w:rsidR="00803C7F" w:rsidRPr="001B2781" w:rsidRDefault="00803C7F" w:rsidP="0050792F">
      <w:pPr>
        <w:rPr>
          <w:rFonts w:ascii="ＭＳ 明朝" w:hAnsi="ＭＳ 明朝"/>
          <w:szCs w:val="21"/>
        </w:rPr>
      </w:pPr>
    </w:p>
    <w:p w14:paraId="53C8ABF1"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5479193C"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44CA0716"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157EAD3D"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37C8B342"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2991CA5D" w14:textId="1C88F312"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130849">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590D0E07" w14:textId="7A1FE794"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130849">
        <w:rPr>
          <w:rFonts w:ascii="ＭＳ 明朝" w:hAnsi="ＭＳ 明朝" w:hint="eastAsia"/>
          <w:szCs w:val="21"/>
        </w:rPr>
        <w:t>２号館</w:t>
      </w:r>
      <w:r w:rsidR="003469F1">
        <w:rPr>
          <w:rFonts w:ascii="ＭＳ 明朝" w:hAnsi="ＭＳ 明朝" w:hint="eastAsia"/>
          <w:szCs w:val="21"/>
        </w:rPr>
        <w:t>A棟</w:t>
      </w:r>
      <w:r w:rsidR="00130849">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64DFFDE1"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001B8AB1"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3BA455A2"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2A75FD93" w14:textId="77777777" w:rsidR="00402E06" w:rsidRPr="00F121CE" w:rsidRDefault="00520C91"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4F070AD0" wp14:editId="5C369E8F">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366DBB5A" wp14:editId="2AB938A6">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0B8DAA7A"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54D1B507"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0C1ABBEA"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78A7C8D6"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57D0A8DC"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7AEAE825"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20D8C6AF" w14:textId="77777777" w:rsidR="0050792F" w:rsidRDefault="0050792F" w:rsidP="00AA5ABA">
      <w:pPr>
        <w:ind w:left="210" w:hangingChars="100" w:hanging="210"/>
        <w:rPr>
          <w:rFonts w:ascii="ＭＳ 明朝" w:hAnsi="ＭＳ 明朝"/>
          <w:szCs w:val="21"/>
        </w:rPr>
      </w:pPr>
    </w:p>
    <w:p w14:paraId="374AE923" w14:textId="77777777" w:rsidR="0050792F" w:rsidRPr="00AA5ABA" w:rsidRDefault="0050792F" w:rsidP="0050792F">
      <w:pPr>
        <w:rPr>
          <w:rFonts w:ascii="ＭＳ 明朝" w:hAnsi="ＭＳ 明朝"/>
          <w:szCs w:val="21"/>
        </w:rPr>
      </w:pPr>
    </w:p>
    <w:p w14:paraId="4FDEBB15"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2EBBE687"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25F68FE9"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798790F9" w14:textId="4F7B0D07" w:rsidR="0050792F" w:rsidRDefault="0050792F" w:rsidP="00690D58">
            <w:pPr>
              <w:rPr>
                <w:szCs w:val="21"/>
              </w:rPr>
            </w:pPr>
            <w:r>
              <w:rPr>
                <w:rFonts w:hint="eastAsia"/>
                <w:szCs w:val="21"/>
              </w:rPr>
              <w:t>鳥取県危機管理</w:t>
            </w:r>
            <w:r w:rsidR="00AA00F2">
              <w:rPr>
                <w:rFonts w:hint="eastAsia"/>
                <w:szCs w:val="21"/>
              </w:rPr>
              <w:t>部</w:t>
            </w:r>
            <w:r>
              <w:rPr>
                <w:rFonts w:hint="eastAsia"/>
                <w:szCs w:val="21"/>
              </w:rPr>
              <w:t>消防防災課</w:t>
            </w:r>
          </w:p>
          <w:p w14:paraId="60D188AE" w14:textId="77777777" w:rsidR="0050792F" w:rsidRDefault="0050792F" w:rsidP="00690D58">
            <w:pPr>
              <w:rPr>
                <w:szCs w:val="21"/>
              </w:rPr>
            </w:pPr>
            <w:r>
              <w:rPr>
                <w:rFonts w:hint="eastAsia"/>
                <w:szCs w:val="21"/>
              </w:rPr>
              <w:t>〒６８０－８５７０</w:t>
            </w:r>
          </w:p>
          <w:p w14:paraId="61756E86" w14:textId="77777777" w:rsidR="0050792F" w:rsidRDefault="0050792F" w:rsidP="00690D58">
            <w:pPr>
              <w:rPr>
                <w:szCs w:val="21"/>
              </w:rPr>
            </w:pPr>
            <w:r>
              <w:rPr>
                <w:rFonts w:hint="eastAsia"/>
                <w:szCs w:val="21"/>
              </w:rPr>
              <w:t xml:space="preserve">　鳥取市東町一丁目２７１番地</w:t>
            </w:r>
          </w:p>
          <w:p w14:paraId="711DF96C" w14:textId="77777777" w:rsidR="0050792F" w:rsidRDefault="0050792F" w:rsidP="00690D58">
            <w:pPr>
              <w:rPr>
                <w:szCs w:val="21"/>
              </w:rPr>
            </w:pPr>
            <w:r>
              <w:rPr>
                <w:rFonts w:hint="eastAsia"/>
                <w:szCs w:val="21"/>
              </w:rPr>
              <w:t xml:space="preserve">　電話　０８５７－２６－７０６３</w:t>
            </w:r>
          </w:p>
        </w:tc>
      </w:tr>
    </w:tbl>
    <w:p w14:paraId="7EFB91DE" w14:textId="77777777" w:rsidR="0050792F" w:rsidRDefault="0050792F" w:rsidP="0050792F">
      <w:pPr>
        <w:rPr>
          <w:rFonts w:ascii="ＭＳ 明朝" w:hAnsi="ＭＳ 明朝"/>
          <w:szCs w:val="21"/>
        </w:rPr>
      </w:pPr>
    </w:p>
    <w:p w14:paraId="1417E2A5"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735E841E"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00CDE799" w14:textId="77777777" w:rsidTr="00402E06">
        <w:trPr>
          <w:cantSplit/>
          <w:trHeight w:val="477"/>
        </w:trPr>
        <w:tc>
          <w:tcPr>
            <w:tcW w:w="3796" w:type="dxa"/>
            <w:vMerge w:val="restart"/>
            <w:tcBorders>
              <w:top w:val="single" w:sz="8" w:space="0" w:color="auto"/>
              <w:left w:val="single" w:sz="8" w:space="0" w:color="auto"/>
            </w:tcBorders>
            <w:vAlign w:val="center"/>
          </w:tcPr>
          <w:p w14:paraId="0BFF6B3D"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60C1ABD8" w14:textId="77777777" w:rsidR="00970D3B" w:rsidRDefault="00970D3B">
            <w:pPr>
              <w:jc w:val="center"/>
              <w:rPr>
                <w:rFonts w:ascii="ＭＳ 明朝" w:hAnsi="ＭＳ 明朝"/>
                <w:sz w:val="22"/>
              </w:rPr>
            </w:pPr>
            <w:r>
              <w:rPr>
                <w:rFonts w:ascii="ＭＳ 明朝" w:hAnsi="ＭＳ 明朝" w:hint="eastAsia"/>
                <w:sz w:val="22"/>
              </w:rPr>
              <w:t>一　般</w:t>
            </w:r>
          </w:p>
          <w:p w14:paraId="00EA6F84" w14:textId="77777777" w:rsidR="00970D3B" w:rsidRDefault="00970D3B">
            <w:pPr>
              <w:jc w:val="center"/>
              <w:rPr>
                <w:rFonts w:ascii="ＭＳ 明朝" w:hAnsi="ＭＳ 明朝"/>
                <w:sz w:val="22"/>
              </w:rPr>
            </w:pPr>
          </w:p>
          <w:p w14:paraId="3CC4B999"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62110796"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425CE51A" w14:textId="77777777" w:rsidR="00970D3B" w:rsidRDefault="00970D3B">
            <w:pPr>
              <w:jc w:val="center"/>
              <w:rPr>
                <w:rFonts w:ascii="ＭＳ 明朝" w:hAnsi="ＭＳ 明朝"/>
                <w:sz w:val="22"/>
              </w:rPr>
            </w:pPr>
          </w:p>
        </w:tc>
      </w:tr>
      <w:tr w:rsidR="00970D3B" w14:paraId="2962D07E" w14:textId="77777777" w:rsidTr="00402E06">
        <w:trPr>
          <w:cantSplit/>
          <w:trHeight w:val="477"/>
        </w:trPr>
        <w:tc>
          <w:tcPr>
            <w:tcW w:w="3796" w:type="dxa"/>
            <w:vMerge/>
            <w:tcBorders>
              <w:left w:val="single" w:sz="8" w:space="0" w:color="auto"/>
            </w:tcBorders>
          </w:tcPr>
          <w:p w14:paraId="763A8131" w14:textId="77777777" w:rsidR="00970D3B" w:rsidRDefault="00970D3B">
            <w:pPr>
              <w:rPr>
                <w:rFonts w:ascii="ＭＳ 明朝" w:hAnsi="ＭＳ 明朝"/>
                <w:sz w:val="22"/>
              </w:rPr>
            </w:pPr>
          </w:p>
        </w:tc>
        <w:tc>
          <w:tcPr>
            <w:tcW w:w="1298" w:type="dxa"/>
            <w:vMerge/>
          </w:tcPr>
          <w:p w14:paraId="3D7B1FE0" w14:textId="77777777" w:rsidR="00970D3B" w:rsidRDefault="00970D3B">
            <w:pPr>
              <w:rPr>
                <w:rFonts w:ascii="ＭＳ 明朝" w:hAnsi="ＭＳ 明朝"/>
                <w:sz w:val="22"/>
              </w:rPr>
            </w:pPr>
          </w:p>
        </w:tc>
        <w:tc>
          <w:tcPr>
            <w:tcW w:w="2163" w:type="dxa"/>
            <w:vAlign w:val="center"/>
          </w:tcPr>
          <w:p w14:paraId="3782A91F"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2A9ECE73" w14:textId="77777777" w:rsidR="00970D3B" w:rsidRDefault="00970D3B">
            <w:pPr>
              <w:jc w:val="center"/>
              <w:rPr>
                <w:rFonts w:ascii="ＭＳ 明朝" w:hAnsi="ＭＳ 明朝"/>
                <w:sz w:val="22"/>
              </w:rPr>
            </w:pPr>
          </w:p>
        </w:tc>
      </w:tr>
      <w:tr w:rsidR="00970D3B" w14:paraId="35C18226" w14:textId="77777777" w:rsidTr="00402E06">
        <w:trPr>
          <w:cantSplit/>
          <w:trHeight w:val="477"/>
        </w:trPr>
        <w:tc>
          <w:tcPr>
            <w:tcW w:w="3796" w:type="dxa"/>
            <w:vMerge/>
            <w:tcBorders>
              <w:left w:val="single" w:sz="8" w:space="0" w:color="auto"/>
            </w:tcBorders>
          </w:tcPr>
          <w:p w14:paraId="4EE54CE3" w14:textId="77777777" w:rsidR="00970D3B" w:rsidRDefault="00970D3B">
            <w:pPr>
              <w:rPr>
                <w:rFonts w:ascii="ＭＳ 明朝" w:hAnsi="ＭＳ 明朝"/>
                <w:sz w:val="22"/>
              </w:rPr>
            </w:pPr>
          </w:p>
        </w:tc>
        <w:tc>
          <w:tcPr>
            <w:tcW w:w="1298" w:type="dxa"/>
            <w:vMerge/>
          </w:tcPr>
          <w:p w14:paraId="4DC37582" w14:textId="77777777" w:rsidR="00970D3B" w:rsidRDefault="00970D3B">
            <w:pPr>
              <w:rPr>
                <w:rFonts w:ascii="ＭＳ 明朝" w:hAnsi="ＭＳ 明朝"/>
                <w:sz w:val="22"/>
              </w:rPr>
            </w:pPr>
          </w:p>
        </w:tc>
        <w:tc>
          <w:tcPr>
            <w:tcW w:w="2163" w:type="dxa"/>
            <w:vAlign w:val="center"/>
          </w:tcPr>
          <w:p w14:paraId="5E7FDC48"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6A32B11C"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25110C6B" w14:textId="77777777" w:rsidTr="00402E06">
        <w:trPr>
          <w:cantSplit/>
          <w:trHeight w:val="477"/>
        </w:trPr>
        <w:tc>
          <w:tcPr>
            <w:tcW w:w="3796" w:type="dxa"/>
            <w:vMerge/>
            <w:tcBorders>
              <w:left w:val="single" w:sz="8" w:space="0" w:color="auto"/>
            </w:tcBorders>
          </w:tcPr>
          <w:p w14:paraId="5BAAB2C3" w14:textId="77777777" w:rsidR="00970D3B" w:rsidRDefault="00970D3B">
            <w:pPr>
              <w:rPr>
                <w:rFonts w:ascii="ＭＳ 明朝" w:hAnsi="ＭＳ 明朝"/>
                <w:sz w:val="22"/>
              </w:rPr>
            </w:pPr>
          </w:p>
        </w:tc>
        <w:tc>
          <w:tcPr>
            <w:tcW w:w="1298" w:type="dxa"/>
            <w:vMerge/>
          </w:tcPr>
          <w:p w14:paraId="3E98BD34" w14:textId="77777777" w:rsidR="00970D3B" w:rsidRDefault="00970D3B">
            <w:pPr>
              <w:rPr>
                <w:rFonts w:ascii="ＭＳ 明朝" w:hAnsi="ＭＳ 明朝"/>
                <w:sz w:val="22"/>
              </w:rPr>
            </w:pPr>
          </w:p>
        </w:tc>
        <w:tc>
          <w:tcPr>
            <w:tcW w:w="2163" w:type="dxa"/>
            <w:vAlign w:val="center"/>
          </w:tcPr>
          <w:p w14:paraId="049F4FFB"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6ECC0CB9" w14:textId="77777777" w:rsidR="00970D3B" w:rsidRDefault="00970D3B">
            <w:pPr>
              <w:jc w:val="center"/>
              <w:rPr>
                <w:rFonts w:ascii="ＭＳ 明朝" w:hAnsi="ＭＳ 明朝"/>
                <w:sz w:val="22"/>
              </w:rPr>
            </w:pPr>
          </w:p>
        </w:tc>
      </w:tr>
      <w:tr w:rsidR="00970D3B" w14:paraId="5C488035" w14:textId="77777777" w:rsidTr="00402E06">
        <w:trPr>
          <w:cantSplit/>
          <w:trHeight w:val="842"/>
        </w:trPr>
        <w:tc>
          <w:tcPr>
            <w:tcW w:w="3796" w:type="dxa"/>
            <w:tcBorders>
              <w:left w:val="single" w:sz="8" w:space="0" w:color="auto"/>
            </w:tcBorders>
            <w:vAlign w:val="center"/>
          </w:tcPr>
          <w:p w14:paraId="1A163E6A"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62651E4E" w14:textId="77777777" w:rsidR="00970D3B" w:rsidRDefault="00970D3B">
            <w:pPr>
              <w:rPr>
                <w:rFonts w:ascii="ＭＳ 明朝" w:hAnsi="ＭＳ 明朝"/>
                <w:sz w:val="22"/>
              </w:rPr>
            </w:pPr>
          </w:p>
        </w:tc>
      </w:tr>
      <w:tr w:rsidR="00970D3B" w14:paraId="0E1C9FE0" w14:textId="77777777" w:rsidTr="00402E06">
        <w:trPr>
          <w:cantSplit/>
          <w:trHeight w:val="842"/>
        </w:trPr>
        <w:tc>
          <w:tcPr>
            <w:tcW w:w="3796" w:type="dxa"/>
            <w:tcBorders>
              <w:left w:val="single" w:sz="8" w:space="0" w:color="auto"/>
            </w:tcBorders>
            <w:vAlign w:val="center"/>
          </w:tcPr>
          <w:p w14:paraId="646B6458"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06F55DD0" w14:textId="77777777" w:rsidR="00970D3B" w:rsidRDefault="00970D3B">
            <w:pPr>
              <w:rPr>
                <w:rFonts w:ascii="ＭＳ 明朝" w:hAnsi="ＭＳ 明朝"/>
                <w:sz w:val="22"/>
              </w:rPr>
            </w:pPr>
            <w:r>
              <w:rPr>
                <w:rFonts w:ascii="ＭＳ 明朝" w:hAnsi="ＭＳ 明朝" w:hint="eastAsia"/>
                <w:sz w:val="22"/>
              </w:rPr>
              <w:t>〒</w:t>
            </w:r>
          </w:p>
        </w:tc>
      </w:tr>
      <w:tr w:rsidR="00970D3B" w14:paraId="10C42DB2" w14:textId="77777777" w:rsidTr="00402E06">
        <w:trPr>
          <w:cantSplit/>
          <w:trHeight w:val="842"/>
        </w:trPr>
        <w:tc>
          <w:tcPr>
            <w:tcW w:w="3796" w:type="dxa"/>
            <w:tcBorders>
              <w:left w:val="single" w:sz="8" w:space="0" w:color="auto"/>
            </w:tcBorders>
            <w:vAlign w:val="center"/>
          </w:tcPr>
          <w:p w14:paraId="7B2E0766"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2FDEC8A5" w14:textId="77777777" w:rsidR="00970D3B" w:rsidRDefault="00970D3B">
            <w:pPr>
              <w:rPr>
                <w:rFonts w:ascii="ＭＳ 明朝" w:hAnsi="ＭＳ 明朝"/>
                <w:sz w:val="22"/>
              </w:rPr>
            </w:pPr>
            <w:r>
              <w:rPr>
                <w:rFonts w:ascii="ＭＳ 明朝" w:hAnsi="ＭＳ 明朝" w:hint="eastAsia"/>
                <w:sz w:val="22"/>
              </w:rPr>
              <w:t>〒</w:t>
            </w:r>
          </w:p>
        </w:tc>
      </w:tr>
      <w:tr w:rsidR="00970D3B" w14:paraId="03786B9D" w14:textId="77777777" w:rsidTr="00402E06">
        <w:trPr>
          <w:cantSplit/>
          <w:trHeight w:val="842"/>
        </w:trPr>
        <w:tc>
          <w:tcPr>
            <w:tcW w:w="3796" w:type="dxa"/>
            <w:tcBorders>
              <w:left w:val="single" w:sz="8" w:space="0" w:color="auto"/>
            </w:tcBorders>
            <w:vAlign w:val="center"/>
          </w:tcPr>
          <w:p w14:paraId="5119D1A4"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668C6175"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3283C063" w14:textId="77777777" w:rsidR="00970D3B" w:rsidRDefault="00970D3B">
            <w:pPr>
              <w:rPr>
                <w:rFonts w:ascii="ＭＳ 明朝" w:hAnsi="ＭＳ 明朝"/>
                <w:sz w:val="22"/>
              </w:rPr>
            </w:pPr>
          </w:p>
        </w:tc>
      </w:tr>
      <w:tr w:rsidR="00970D3B" w14:paraId="14F8CF46" w14:textId="77777777" w:rsidTr="00402E06">
        <w:trPr>
          <w:cantSplit/>
          <w:trHeight w:val="842"/>
        </w:trPr>
        <w:tc>
          <w:tcPr>
            <w:tcW w:w="3796" w:type="dxa"/>
            <w:tcBorders>
              <w:left w:val="single" w:sz="8" w:space="0" w:color="auto"/>
            </w:tcBorders>
            <w:vAlign w:val="center"/>
          </w:tcPr>
          <w:p w14:paraId="3DC50AC0"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4B3A41BD" w14:textId="77777777" w:rsidR="00970D3B" w:rsidRDefault="00970D3B">
            <w:pPr>
              <w:rPr>
                <w:rFonts w:ascii="ＭＳ 明朝" w:hAnsi="ＭＳ 明朝"/>
                <w:sz w:val="22"/>
              </w:rPr>
            </w:pPr>
          </w:p>
        </w:tc>
      </w:tr>
      <w:tr w:rsidR="002F5A8B" w14:paraId="2EE94AB7" w14:textId="77777777" w:rsidTr="00402E06">
        <w:trPr>
          <w:cantSplit/>
          <w:trHeight w:val="842"/>
        </w:trPr>
        <w:tc>
          <w:tcPr>
            <w:tcW w:w="3796" w:type="dxa"/>
            <w:tcBorders>
              <w:left w:val="single" w:sz="8" w:space="0" w:color="auto"/>
            </w:tcBorders>
            <w:vAlign w:val="center"/>
          </w:tcPr>
          <w:p w14:paraId="28345B37"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7B9C1BF4" w14:textId="77777777" w:rsidR="002F5A8B" w:rsidRDefault="002F5A8B">
            <w:pPr>
              <w:rPr>
                <w:rFonts w:ascii="ＭＳ 明朝" w:hAnsi="ＭＳ 明朝"/>
                <w:sz w:val="22"/>
              </w:rPr>
            </w:pPr>
          </w:p>
        </w:tc>
      </w:tr>
    </w:tbl>
    <w:p w14:paraId="46E417AF" w14:textId="77777777" w:rsidR="00970D3B" w:rsidRDefault="00970D3B">
      <w:pPr>
        <w:rPr>
          <w:rFonts w:ascii="ＭＳ 明朝" w:hAnsi="ＭＳ 明朝"/>
          <w:sz w:val="22"/>
        </w:rPr>
      </w:pPr>
    </w:p>
    <w:p w14:paraId="376D802C"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7EDAEB87" w14:textId="77777777" w:rsidR="00970D3B" w:rsidRDefault="00970D3B">
      <w:pPr>
        <w:rPr>
          <w:rFonts w:ascii="ＭＳ 明朝" w:hAnsi="ＭＳ 明朝"/>
          <w:sz w:val="22"/>
        </w:rPr>
      </w:pPr>
    </w:p>
    <w:p w14:paraId="2F8A8830" w14:textId="77777777" w:rsidR="00970D3B" w:rsidRDefault="00970D3B">
      <w:pPr>
        <w:rPr>
          <w:rFonts w:ascii="ＭＳ 明朝" w:hAnsi="ＭＳ 明朝"/>
          <w:sz w:val="22"/>
        </w:rPr>
      </w:pPr>
      <w:r>
        <w:rPr>
          <w:rFonts w:ascii="ＭＳ 明朝" w:hAnsi="ＭＳ 明朝" w:hint="eastAsia"/>
          <w:sz w:val="22"/>
        </w:rPr>
        <w:t xml:space="preserve">                       代表者  氏名                                       </w:t>
      </w:r>
    </w:p>
    <w:p w14:paraId="709773E0" w14:textId="77777777" w:rsidR="00970D3B" w:rsidRDefault="00970D3B">
      <w:pPr>
        <w:rPr>
          <w:rFonts w:ascii="ＭＳ 明朝" w:hAnsi="ＭＳ 明朝"/>
          <w:sz w:val="22"/>
        </w:rPr>
      </w:pPr>
    </w:p>
    <w:p w14:paraId="7D453B6D"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6405C9E5" w14:textId="77777777" w:rsidR="00970D3B" w:rsidRDefault="00970D3B">
      <w:pPr>
        <w:rPr>
          <w:rFonts w:ascii="ＭＳ 明朝" w:hAnsi="ＭＳ 明朝"/>
          <w:sz w:val="22"/>
        </w:rPr>
      </w:pPr>
    </w:p>
    <w:p w14:paraId="4D1F356D" w14:textId="77777777" w:rsidR="00D014BF" w:rsidRDefault="00D014BF">
      <w:pPr>
        <w:rPr>
          <w:rFonts w:ascii="ＭＳ 明朝" w:hAnsi="ＭＳ 明朝"/>
          <w:sz w:val="22"/>
        </w:rPr>
      </w:pPr>
    </w:p>
    <w:p w14:paraId="41516B44" w14:textId="77777777" w:rsidR="00D014BF" w:rsidRDefault="00D014BF">
      <w:pPr>
        <w:rPr>
          <w:rFonts w:ascii="ＭＳ 明朝" w:hAnsi="ＭＳ 明朝"/>
          <w:sz w:val="22"/>
        </w:rPr>
      </w:pPr>
    </w:p>
    <w:p w14:paraId="6B8CF348" w14:textId="77777777" w:rsidR="00D014BF" w:rsidRDefault="00D014BF">
      <w:pPr>
        <w:rPr>
          <w:rFonts w:ascii="ＭＳ 明朝" w:hAnsi="ＭＳ 明朝"/>
          <w:sz w:val="22"/>
        </w:rPr>
      </w:pPr>
    </w:p>
    <w:p w14:paraId="195DFA5C" w14:textId="77777777" w:rsidR="00D014BF" w:rsidRDefault="00D014BF">
      <w:pPr>
        <w:rPr>
          <w:rFonts w:ascii="ＭＳ 明朝" w:hAnsi="ＭＳ 明朝"/>
          <w:sz w:val="22"/>
        </w:rPr>
      </w:pPr>
    </w:p>
    <w:p w14:paraId="455A4FCC" w14:textId="77777777" w:rsidR="00DD6742" w:rsidRDefault="00520C91">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1EBF00B0" wp14:editId="208A2540">
                <wp:simplePos x="0" y="0"/>
                <wp:positionH relativeFrom="column">
                  <wp:posOffset>4200525</wp:posOffset>
                </wp:positionH>
                <wp:positionV relativeFrom="paragraph">
                  <wp:posOffset>194945</wp:posOffset>
                </wp:positionV>
                <wp:extent cx="2639060"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906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22BE8" w14:textId="77777777" w:rsidR="009F19EE" w:rsidRDefault="00520C91">
                            <w:r>
                              <w:rPr>
                                <w:noProof/>
                              </w:rPr>
                              <w:drawing>
                                <wp:inline distT="0" distB="0" distL="0" distR="0" wp14:anchorId="6CF196F3" wp14:editId="0B38D66D">
                                  <wp:extent cx="2486025" cy="2038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03835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EBF00B0" id="Rectangle 3" o:spid="_x0000_s1026" style="position:absolute;left:0;text-align:left;margin-left:330.75pt;margin-top:15.35pt;width:207.8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" stroked="f">
                <v:textbox style="mso-fit-shape-to-text:t" inset="5.85pt,.7pt,5.85pt,.7pt">
                  <w:txbxContent>
                    <w:p w14:paraId="46C22BE8" w14:textId="77777777" w:rsidR="009F19EE" w:rsidRDefault="00520C91">
                      <w:r>
                        <w:rPr>
                          <w:noProof/>
                        </w:rPr>
                        <w:drawing>
                          <wp:inline distT="0" distB="0" distL="0" distR="0" wp14:anchorId="6CF196F3" wp14:editId="0B38D66D">
                            <wp:extent cx="2486025" cy="2038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2038350"/>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備考　　１　この用紙の大きさは、日本産業規格Ａ４とすること。</w:t>
      </w:r>
    </w:p>
    <w:p w14:paraId="34B41DAD" w14:textId="77777777" w:rsidR="00DD6742" w:rsidRDefault="00DD6742">
      <w:pPr>
        <w:rPr>
          <w:rFonts w:ascii="ＭＳ 明朝" w:hAnsi="ＭＳ 明朝"/>
          <w:sz w:val="22"/>
        </w:rPr>
      </w:pPr>
      <w:r>
        <w:rPr>
          <w:rFonts w:ascii="ＭＳ 明朝" w:hAnsi="ＭＳ 明朝" w:hint="eastAsia"/>
          <w:sz w:val="22"/>
        </w:rPr>
        <w:t xml:space="preserve">　　　　２　×印の項は記載しないこと。</w:t>
      </w:r>
    </w:p>
    <w:p w14:paraId="7CE34425"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35BA3887" w14:textId="77777777" w:rsidR="00402E06" w:rsidRDefault="00520C91"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6EC3BC66" wp14:editId="037823E9">
                <wp:simplePos x="0" y="0"/>
                <wp:positionH relativeFrom="margin">
                  <wp:align>left</wp:align>
                </wp:positionH>
                <wp:positionV relativeFrom="paragraph">
                  <wp:posOffset>127000</wp:posOffset>
                </wp:positionV>
                <wp:extent cx="4171950" cy="1250950"/>
                <wp:effectExtent l="0" t="0" r="19050" b="254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50950"/>
                        </a:xfrm>
                        <a:prstGeom prst="rect">
                          <a:avLst/>
                        </a:prstGeom>
                        <a:solidFill>
                          <a:srgbClr val="FFFFFF"/>
                        </a:solidFill>
                        <a:ln w="9525">
                          <a:solidFill>
                            <a:srgbClr val="000000"/>
                          </a:solidFill>
                          <a:miter lim="800000"/>
                          <a:headEnd/>
                          <a:tailEnd/>
                        </a:ln>
                      </wps:spPr>
                      <wps:txbx>
                        <w:txbxContent>
                          <w:p w14:paraId="0BED49F4" w14:textId="77777777" w:rsidR="00402E06" w:rsidRPr="006F38A5" w:rsidRDefault="00402E06" w:rsidP="00402E06">
                            <w:pPr>
                              <w:rPr>
                                <w:color w:val="FF0000"/>
                              </w:rPr>
                            </w:pPr>
                            <w:r w:rsidRPr="006F38A5">
                              <w:rPr>
                                <w:color w:val="FF0000"/>
                              </w:rPr>
                              <w:t>【支払場所（営業時間：平日午前９時～午後５時）】</w:t>
                            </w:r>
                          </w:p>
                          <w:p w14:paraId="293ABEA1"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4DAFE7AD"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3E83E9CB" w14:textId="77777777" w:rsidR="003469F1" w:rsidRDefault="00402E06" w:rsidP="00130849">
                            <w:pPr>
                              <w:ind w:firstLineChars="100" w:firstLine="210"/>
                              <w:rPr>
                                <w:color w:val="FF0000"/>
                                <w:kern w:val="0"/>
                              </w:rPr>
                            </w:pPr>
                            <w:r w:rsidRPr="003469F1">
                              <w:rPr>
                                <w:rFonts w:hint="eastAsia"/>
                                <w:color w:val="FF0000"/>
                                <w:kern w:val="0"/>
                              </w:rPr>
                              <w:t>西部総合事務所</w:t>
                            </w:r>
                            <w:r w:rsidR="00130849" w:rsidRPr="003469F1">
                              <w:rPr>
                                <w:rFonts w:hint="eastAsia"/>
                                <w:color w:val="FF0000"/>
                                <w:kern w:val="0"/>
                              </w:rPr>
                              <w:t>２号館</w:t>
                            </w:r>
                            <w:r w:rsidR="003469F1">
                              <w:rPr>
                                <w:rFonts w:hint="eastAsia"/>
                                <w:color w:val="FF0000"/>
                                <w:kern w:val="0"/>
                              </w:rPr>
                              <w:t>A</w:t>
                            </w:r>
                            <w:r w:rsidR="003469F1">
                              <w:rPr>
                                <w:rFonts w:hint="eastAsia"/>
                                <w:color w:val="FF0000"/>
                                <w:kern w:val="0"/>
                              </w:rPr>
                              <w:t>棟</w:t>
                            </w:r>
                            <w:r w:rsidR="00130849" w:rsidRPr="003469F1">
                              <w:rPr>
                                <w:rFonts w:hint="eastAsia"/>
                                <w:color w:val="FF0000"/>
                                <w:kern w:val="0"/>
                              </w:rPr>
                              <w:t>１</w:t>
                            </w:r>
                            <w:r w:rsidRPr="003469F1">
                              <w:rPr>
                                <w:rFonts w:hint="eastAsia"/>
                                <w:color w:val="FF0000"/>
                                <w:kern w:val="0"/>
                              </w:rPr>
                              <w:t>階米子食品衛生協会</w:t>
                            </w:r>
                          </w:p>
                          <w:p w14:paraId="7057B2BC" w14:textId="2F99E8C7" w:rsidR="00402E06" w:rsidRPr="006F38A5" w:rsidRDefault="00402E06" w:rsidP="00130849">
                            <w:pPr>
                              <w:ind w:firstLineChars="100" w:firstLine="210"/>
                              <w:rPr>
                                <w:color w:val="FF0000"/>
                              </w:rPr>
                            </w:pPr>
                            <w:r w:rsidRPr="003469F1">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3BC66" id="Rectangle 2" o:spid="_x0000_s1027" style="position:absolute;left:0;text-align:left;margin-left:0;margin-top:10pt;width:328.5pt;height:98.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">
                <v:textbox inset="5.85pt,.7pt,5.85pt,.7pt">
                  <w:txbxContent>
                    <w:p w14:paraId="0BED49F4" w14:textId="77777777" w:rsidR="00402E06" w:rsidRPr="006F38A5" w:rsidRDefault="00402E06" w:rsidP="00402E06">
                      <w:pPr>
                        <w:rPr>
                          <w:color w:val="FF0000"/>
                        </w:rPr>
                      </w:pPr>
                      <w:r w:rsidRPr="006F38A5">
                        <w:rPr>
                          <w:color w:val="FF0000"/>
                        </w:rPr>
                        <w:t>【支払場所（営業時間：平日午前９時～午後５時）】</w:t>
                      </w:r>
                    </w:p>
                    <w:p w14:paraId="293ABEA1"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4DAFE7AD"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3E83E9CB" w14:textId="77777777" w:rsidR="003469F1" w:rsidRDefault="00402E06" w:rsidP="00130849">
                      <w:pPr>
                        <w:ind w:firstLineChars="100" w:firstLine="210"/>
                        <w:rPr>
                          <w:color w:val="FF0000"/>
                          <w:kern w:val="0"/>
                        </w:rPr>
                      </w:pPr>
                      <w:r w:rsidRPr="003469F1">
                        <w:rPr>
                          <w:rFonts w:hint="eastAsia"/>
                          <w:color w:val="FF0000"/>
                          <w:kern w:val="0"/>
                        </w:rPr>
                        <w:t>西部総合事務所</w:t>
                      </w:r>
                      <w:r w:rsidR="00130849" w:rsidRPr="003469F1">
                        <w:rPr>
                          <w:rFonts w:hint="eastAsia"/>
                          <w:color w:val="FF0000"/>
                          <w:kern w:val="0"/>
                        </w:rPr>
                        <w:t>２号館</w:t>
                      </w:r>
                      <w:r w:rsidR="003469F1">
                        <w:rPr>
                          <w:rFonts w:hint="eastAsia"/>
                          <w:color w:val="FF0000"/>
                          <w:kern w:val="0"/>
                        </w:rPr>
                        <w:t>A</w:t>
                      </w:r>
                      <w:r w:rsidR="003469F1">
                        <w:rPr>
                          <w:rFonts w:hint="eastAsia"/>
                          <w:color w:val="FF0000"/>
                          <w:kern w:val="0"/>
                        </w:rPr>
                        <w:t>棟</w:t>
                      </w:r>
                      <w:r w:rsidR="00130849" w:rsidRPr="003469F1">
                        <w:rPr>
                          <w:rFonts w:hint="eastAsia"/>
                          <w:color w:val="FF0000"/>
                          <w:kern w:val="0"/>
                        </w:rPr>
                        <w:t>１</w:t>
                      </w:r>
                      <w:r w:rsidRPr="003469F1">
                        <w:rPr>
                          <w:rFonts w:hint="eastAsia"/>
                          <w:color w:val="FF0000"/>
                          <w:kern w:val="0"/>
                        </w:rPr>
                        <w:t>階米子食品衛生協会</w:t>
                      </w:r>
                    </w:p>
                    <w:p w14:paraId="7057B2BC" w14:textId="2F99E8C7" w:rsidR="00402E06" w:rsidRPr="006F38A5" w:rsidRDefault="00402E06" w:rsidP="00130849">
                      <w:pPr>
                        <w:ind w:firstLineChars="100" w:firstLine="210"/>
                        <w:rPr>
                          <w:color w:val="FF0000"/>
                        </w:rPr>
                      </w:pPr>
                      <w:r w:rsidRPr="003469F1">
                        <w:rPr>
                          <w:rFonts w:hint="eastAsia"/>
                          <w:color w:val="FF0000"/>
                          <w:kern w:val="0"/>
                        </w:rPr>
                        <w:t>（米子市糀町一丁目１６０）</w:t>
                      </w:r>
                    </w:p>
                  </w:txbxContent>
                </v:textbox>
                <w10:wrap anchorx="margin"/>
              </v:rect>
            </w:pict>
          </mc:Fallback>
        </mc:AlternateContent>
      </w:r>
    </w:p>
    <w:p w14:paraId="44175AE6"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6BAC4" w14:textId="77777777" w:rsidR="00AB2F9A" w:rsidRDefault="00AB2F9A" w:rsidP="0050792F">
      <w:r>
        <w:separator/>
      </w:r>
    </w:p>
  </w:endnote>
  <w:endnote w:type="continuationSeparator" w:id="0">
    <w:p w14:paraId="56102311" w14:textId="77777777" w:rsidR="00AB2F9A" w:rsidRDefault="00AB2F9A"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8E7ED" w14:textId="77777777" w:rsidR="00AB2F9A" w:rsidRDefault="00AB2F9A" w:rsidP="0050792F">
      <w:r>
        <w:separator/>
      </w:r>
    </w:p>
  </w:footnote>
  <w:footnote w:type="continuationSeparator" w:id="0">
    <w:p w14:paraId="07BE02A4" w14:textId="77777777" w:rsidR="00AB2F9A" w:rsidRDefault="00AB2F9A"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F2601"/>
    <w:rsid w:val="00103C64"/>
    <w:rsid w:val="00112A64"/>
    <w:rsid w:val="00130849"/>
    <w:rsid w:val="001736C1"/>
    <w:rsid w:val="001B2781"/>
    <w:rsid w:val="00235229"/>
    <w:rsid w:val="0024056B"/>
    <w:rsid w:val="002F5A8B"/>
    <w:rsid w:val="003469F1"/>
    <w:rsid w:val="00362D6A"/>
    <w:rsid w:val="00381679"/>
    <w:rsid w:val="00402E06"/>
    <w:rsid w:val="00471625"/>
    <w:rsid w:val="0050792F"/>
    <w:rsid w:val="00520C91"/>
    <w:rsid w:val="00527CD0"/>
    <w:rsid w:val="00540440"/>
    <w:rsid w:val="005B0349"/>
    <w:rsid w:val="00636BCE"/>
    <w:rsid w:val="00643C42"/>
    <w:rsid w:val="00667FE2"/>
    <w:rsid w:val="00690D58"/>
    <w:rsid w:val="006D27B1"/>
    <w:rsid w:val="006E3A7C"/>
    <w:rsid w:val="00754CC1"/>
    <w:rsid w:val="00767330"/>
    <w:rsid w:val="00803C7F"/>
    <w:rsid w:val="00870463"/>
    <w:rsid w:val="008D7D3C"/>
    <w:rsid w:val="008E43CB"/>
    <w:rsid w:val="00970D3B"/>
    <w:rsid w:val="009C036A"/>
    <w:rsid w:val="009F19EE"/>
    <w:rsid w:val="009F5BE0"/>
    <w:rsid w:val="00A9047C"/>
    <w:rsid w:val="00AA00F2"/>
    <w:rsid w:val="00AA5ABA"/>
    <w:rsid w:val="00AB2F9A"/>
    <w:rsid w:val="00B15F9F"/>
    <w:rsid w:val="00BD0309"/>
    <w:rsid w:val="00C85D0D"/>
    <w:rsid w:val="00C912D0"/>
    <w:rsid w:val="00CC6755"/>
    <w:rsid w:val="00D014BF"/>
    <w:rsid w:val="00D64BBC"/>
    <w:rsid w:val="00D93FBD"/>
    <w:rsid w:val="00DA40FB"/>
    <w:rsid w:val="00DD6742"/>
    <w:rsid w:val="00E053F1"/>
    <w:rsid w:val="00E53719"/>
    <w:rsid w:val="00E6527D"/>
    <w:rsid w:val="00E76D3B"/>
    <w:rsid w:val="00EE6C84"/>
    <w:rsid w:val="00F23DCE"/>
    <w:rsid w:val="00F44C62"/>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33A6F48A"/>
  <w15:chartTrackingRefBased/>
  <w15:docId w15:val="{7E330CDF-4CE6-4726-913A-694A6ED1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1540</Words>
  <Characters>333</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5</cp:revision>
  <cp:lastPrinted>2004-01-09T07:11:00Z</cp:lastPrinted>
  <dcterms:created xsi:type="dcterms:W3CDTF">2022-06-29T07:53:00Z</dcterms:created>
  <dcterms:modified xsi:type="dcterms:W3CDTF">2025-02-04T06:46:00Z</dcterms:modified>
</cp:coreProperties>
</file>