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15409" w14:textId="1EF820D4" w:rsidR="00962727" w:rsidRPr="00217CB8" w:rsidRDefault="00A77F8C" w:rsidP="00622EDC">
      <w:pPr>
        <w:jc w:val="center"/>
        <w:rPr>
          <w:color w:val="000000" w:themeColor="text1"/>
        </w:rPr>
      </w:pPr>
      <w:bookmarkStart w:id="0" w:name="_GoBack"/>
      <w:r>
        <w:rPr>
          <w:rFonts w:hint="eastAsia"/>
        </w:rPr>
        <w:t>鳥取県立美術館整備運</w:t>
      </w:r>
      <w:r w:rsidRPr="00217CB8">
        <w:rPr>
          <w:rFonts w:hint="eastAsia"/>
          <w:color w:val="000000" w:themeColor="text1"/>
        </w:rPr>
        <w:t xml:space="preserve">営事業　</w:t>
      </w:r>
      <w:r w:rsidR="00A84925" w:rsidRPr="00217CB8">
        <w:rPr>
          <w:rFonts w:hint="eastAsia"/>
          <w:color w:val="000000" w:themeColor="text1"/>
        </w:rPr>
        <w:t>入札参加資格</w:t>
      </w:r>
      <w:r w:rsidR="00B27DCC" w:rsidRPr="00217CB8">
        <w:rPr>
          <w:rFonts w:hint="eastAsia"/>
          <w:color w:val="000000" w:themeColor="text1"/>
        </w:rPr>
        <w:t>確認申請チエックリスト</w:t>
      </w:r>
      <w:bookmarkEnd w:id="0"/>
    </w:p>
    <w:p w14:paraId="30103364" w14:textId="77777777" w:rsidR="00B27DCC" w:rsidRPr="00217CB8" w:rsidRDefault="00B27DCC">
      <w:pPr>
        <w:rPr>
          <w:color w:val="000000" w:themeColor="text1"/>
        </w:rPr>
      </w:pPr>
    </w:p>
    <w:p w14:paraId="78905D04" w14:textId="45ABED8E" w:rsidR="00B27DCC" w:rsidRPr="00217CB8" w:rsidRDefault="00B27DCC">
      <w:pPr>
        <w:rPr>
          <w:color w:val="000000" w:themeColor="text1"/>
          <w:u w:val="single"/>
        </w:rPr>
      </w:pPr>
      <w:r w:rsidRPr="00217CB8">
        <w:rPr>
          <w:rFonts w:hint="eastAsia"/>
          <w:color w:val="000000" w:themeColor="text1"/>
        </w:rPr>
        <w:t xml:space="preserve">　　　　　　　　　　　　　　　　　</w:t>
      </w:r>
      <w:r w:rsidRPr="00217CB8">
        <w:rPr>
          <w:rFonts w:hint="eastAsia"/>
          <w:color w:val="000000" w:themeColor="text1"/>
          <w:u w:val="single"/>
        </w:rPr>
        <w:t>グループ名</w:t>
      </w:r>
      <w:r w:rsidR="00622EDC" w:rsidRPr="00217CB8">
        <w:rPr>
          <w:rFonts w:hint="eastAsia"/>
          <w:color w:val="000000" w:themeColor="text1"/>
          <w:u w:val="single"/>
        </w:rPr>
        <w:t xml:space="preserve">　　　　　　　　　　　　　　　　　　　　　　　</w:t>
      </w:r>
    </w:p>
    <w:p w14:paraId="6D3A54D1" w14:textId="77777777" w:rsidR="00B27DCC" w:rsidRPr="00217CB8" w:rsidRDefault="00B27DCC">
      <w:pPr>
        <w:rPr>
          <w:color w:val="000000" w:themeColor="text1"/>
        </w:rPr>
      </w:pPr>
    </w:p>
    <w:p w14:paraId="7A8A95F4" w14:textId="5F79DCDF" w:rsidR="00B27DCC" w:rsidRPr="00217CB8" w:rsidRDefault="00B27DCC">
      <w:pPr>
        <w:rPr>
          <w:color w:val="000000" w:themeColor="text1"/>
          <w:u w:val="single"/>
        </w:rPr>
      </w:pPr>
      <w:r w:rsidRPr="00217CB8">
        <w:rPr>
          <w:rFonts w:hint="eastAsia"/>
          <w:color w:val="000000" w:themeColor="text1"/>
        </w:rPr>
        <w:t xml:space="preserve">　　　　　　　　　　　　　　　　　</w:t>
      </w:r>
      <w:r w:rsidRPr="00217CB8">
        <w:rPr>
          <w:rFonts w:hint="eastAsia"/>
          <w:color w:val="000000" w:themeColor="text1"/>
          <w:u w:val="single"/>
        </w:rPr>
        <w:t>代表企業</w:t>
      </w:r>
      <w:r w:rsidR="00622EDC" w:rsidRPr="00217CB8">
        <w:rPr>
          <w:rFonts w:hint="eastAsia"/>
          <w:color w:val="000000" w:themeColor="text1"/>
          <w:u w:val="single"/>
        </w:rPr>
        <w:t xml:space="preserve">　　　　　　　　　　　　　　　　　　　　　　　　</w:t>
      </w:r>
    </w:p>
    <w:p w14:paraId="22F1CD11" w14:textId="1F55183A" w:rsidR="00A77F8C" w:rsidRPr="00217CB8" w:rsidRDefault="00B67E04">
      <w:pPr>
        <w:rPr>
          <w:color w:val="000000" w:themeColor="text1"/>
          <w:sz w:val="18"/>
          <w:szCs w:val="18"/>
        </w:rPr>
      </w:pPr>
      <w:r w:rsidRPr="00217CB8">
        <w:rPr>
          <w:rFonts w:hint="eastAsia"/>
          <w:color w:val="000000" w:themeColor="text1"/>
        </w:rPr>
        <w:t xml:space="preserve">　　　　　　　　　　　　　　　　　　</w:t>
      </w:r>
      <w:r w:rsidRPr="00217CB8">
        <w:rPr>
          <w:rFonts w:hint="eastAsia"/>
          <w:color w:val="000000" w:themeColor="text1"/>
          <w:sz w:val="18"/>
          <w:szCs w:val="18"/>
        </w:rPr>
        <w:t>※商号又は名称のみを記載してください。代表者印の押印は不要です。</w:t>
      </w:r>
    </w:p>
    <w:p w14:paraId="1E8F3593" w14:textId="77777777" w:rsidR="00B67E04" w:rsidRPr="00217CB8" w:rsidRDefault="00B67E04">
      <w:pPr>
        <w:rPr>
          <w:color w:val="000000" w:themeColor="text1"/>
          <w:sz w:val="18"/>
          <w:szCs w:val="18"/>
        </w:rPr>
      </w:pPr>
    </w:p>
    <w:tbl>
      <w:tblPr>
        <w:tblStyle w:val="a3"/>
        <w:tblW w:w="0" w:type="auto"/>
        <w:tblLook w:val="04A0" w:firstRow="1" w:lastRow="0" w:firstColumn="1" w:lastColumn="0" w:noHBand="0" w:noVBand="1"/>
      </w:tblPr>
      <w:tblGrid>
        <w:gridCol w:w="6516"/>
      </w:tblGrid>
      <w:tr w:rsidR="00B67E04" w:rsidRPr="00217CB8" w14:paraId="630FD6F9" w14:textId="77777777" w:rsidTr="00B67E04">
        <w:tc>
          <w:tcPr>
            <w:tcW w:w="6516" w:type="dxa"/>
          </w:tcPr>
          <w:p w14:paraId="4C04D2BD" w14:textId="704E1D77" w:rsidR="00B67E04" w:rsidRPr="00217CB8" w:rsidRDefault="00B67E04">
            <w:pPr>
              <w:rPr>
                <w:color w:val="000000" w:themeColor="text1"/>
                <w:sz w:val="20"/>
                <w:szCs w:val="20"/>
              </w:rPr>
            </w:pPr>
            <w:r w:rsidRPr="00217CB8">
              <w:rPr>
                <w:rFonts w:hint="eastAsia"/>
                <w:color w:val="000000" w:themeColor="text1"/>
                <w:sz w:val="20"/>
                <w:szCs w:val="20"/>
              </w:rPr>
              <w:t>「確認対象」欄の凡例</w:t>
            </w:r>
          </w:p>
          <w:p w14:paraId="7DCE9064" w14:textId="6B321E3B" w:rsidR="00B67E04" w:rsidRPr="00217CB8" w:rsidRDefault="00B67E04">
            <w:pPr>
              <w:rPr>
                <w:color w:val="000000" w:themeColor="text1"/>
                <w:sz w:val="20"/>
                <w:szCs w:val="20"/>
              </w:rPr>
            </w:pPr>
            <w:r w:rsidRPr="00217CB8">
              <w:rPr>
                <w:rFonts w:hint="eastAsia"/>
                <w:color w:val="000000" w:themeColor="text1"/>
                <w:sz w:val="20"/>
                <w:szCs w:val="20"/>
              </w:rPr>
              <w:t xml:space="preserve">　すべての者：代表企業、構成員及び協力企業のすべて</w:t>
            </w:r>
          </w:p>
          <w:p w14:paraId="043E3F52" w14:textId="5C0C9554" w:rsidR="00B67E04" w:rsidRPr="00217CB8" w:rsidRDefault="00B67E04" w:rsidP="00B67E04">
            <w:pPr>
              <w:ind w:firstLineChars="100" w:firstLine="200"/>
              <w:rPr>
                <w:color w:val="000000" w:themeColor="text1"/>
                <w:sz w:val="20"/>
                <w:szCs w:val="20"/>
              </w:rPr>
            </w:pPr>
            <w:r w:rsidRPr="00217CB8">
              <w:rPr>
                <w:rFonts w:hint="eastAsia"/>
                <w:color w:val="000000" w:themeColor="text1"/>
                <w:sz w:val="20"/>
                <w:szCs w:val="20"/>
              </w:rPr>
              <w:t>１者以上：要件を満たすいずれか１者以上</w:t>
            </w:r>
          </w:p>
        </w:tc>
      </w:tr>
    </w:tbl>
    <w:p w14:paraId="51AD287E" w14:textId="41C5FFC6" w:rsidR="00B67E04" w:rsidRPr="00217CB8" w:rsidRDefault="00B67E04">
      <w:pPr>
        <w:rPr>
          <w:color w:val="000000" w:themeColor="text1"/>
        </w:rPr>
      </w:pPr>
    </w:p>
    <w:p w14:paraId="63F2149C" w14:textId="59313FB7" w:rsidR="00B67E04" w:rsidRPr="00217CB8" w:rsidRDefault="00B67E04">
      <w:pPr>
        <w:rPr>
          <w:color w:val="000000" w:themeColor="text1"/>
        </w:rPr>
      </w:pPr>
      <w:r w:rsidRPr="00217CB8">
        <w:rPr>
          <w:rFonts w:hint="eastAsia"/>
          <w:color w:val="000000" w:themeColor="text1"/>
        </w:rPr>
        <w:t>確認対象の凡例：</w:t>
      </w:r>
    </w:p>
    <w:p w14:paraId="7B0DBBF5" w14:textId="77777777" w:rsidR="00B67E04" w:rsidRPr="00217CB8" w:rsidRDefault="00B67E04">
      <w:pPr>
        <w:rPr>
          <w:color w:val="000000" w:themeColor="text1"/>
        </w:rPr>
      </w:pPr>
    </w:p>
    <w:tbl>
      <w:tblPr>
        <w:tblStyle w:val="a3"/>
        <w:tblW w:w="9918" w:type="dxa"/>
        <w:tblLayout w:type="fixed"/>
        <w:tblLook w:val="04A0" w:firstRow="1" w:lastRow="0" w:firstColumn="1" w:lastColumn="0" w:noHBand="0" w:noVBand="1"/>
      </w:tblPr>
      <w:tblGrid>
        <w:gridCol w:w="444"/>
        <w:gridCol w:w="684"/>
        <w:gridCol w:w="6235"/>
        <w:gridCol w:w="1138"/>
        <w:gridCol w:w="1417"/>
      </w:tblGrid>
      <w:tr w:rsidR="00217CB8" w:rsidRPr="00217CB8" w14:paraId="0FED8FAD" w14:textId="64401628" w:rsidTr="00B67E04">
        <w:tc>
          <w:tcPr>
            <w:tcW w:w="7363" w:type="dxa"/>
            <w:gridSpan w:val="3"/>
            <w:shd w:val="clear" w:color="auto" w:fill="D9D9D9" w:themeFill="background1" w:themeFillShade="D9"/>
          </w:tcPr>
          <w:p w14:paraId="3154B8F4" w14:textId="77777777" w:rsidR="00B27DCC" w:rsidRPr="00217CB8" w:rsidRDefault="00B27DCC" w:rsidP="00A84925">
            <w:pPr>
              <w:rPr>
                <w:rFonts w:asciiTheme="minorEastAsia" w:hAnsiTheme="minorEastAsia"/>
                <w:color w:val="000000" w:themeColor="text1"/>
                <w:sz w:val="18"/>
                <w:szCs w:val="18"/>
              </w:rPr>
            </w:pPr>
            <w:r w:rsidRPr="00217CB8">
              <w:rPr>
                <w:rFonts w:asciiTheme="minorEastAsia" w:hAnsiTheme="minorEastAsia" w:hint="eastAsia"/>
                <w:color w:val="000000" w:themeColor="text1"/>
                <w:sz w:val="18"/>
                <w:szCs w:val="18"/>
              </w:rPr>
              <w:t>共通の参加資格要件</w:t>
            </w:r>
          </w:p>
        </w:tc>
        <w:tc>
          <w:tcPr>
            <w:tcW w:w="1138" w:type="dxa"/>
            <w:shd w:val="clear" w:color="auto" w:fill="D9D9D9" w:themeFill="background1" w:themeFillShade="D9"/>
          </w:tcPr>
          <w:p w14:paraId="5A3942AF" w14:textId="49A5FBB1" w:rsidR="00B27DCC" w:rsidRPr="00217CB8" w:rsidRDefault="00622EDC" w:rsidP="00622EDC">
            <w:pPr>
              <w:jc w:val="center"/>
              <w:rPr>
                <w:rFonts w:asciiTheme="minorEastAsia" w:hAnsiTheme="minorEastAsia"/>
                <w:color w:val="000000" w:themeColor="text1"/>
                <w:sz w:val="18"/>
                <w:szCs w:val="18"/>
              </w:rPr>
            </w:pPr>
            <w:r w:rsidRPr="00217CB8">
              <w:rPr>
                <w:rFonts w:asciiTheme="minorEastAsia" w:hAnsiTheme="minorEastAsia" w:hint="eastAsia"/>
                <w:color w:val="000000" w:themeColor="text1"/>
                <w:sz w:val="18"/>
                <w:szCs w:val="18"/>
              </w:rPr>
              <w:t>確認</w:t>
            </w:r>
            <w:r w:rsidR="00B67E04" w:rsidRPr="00217CB8">
              <w:rPr>
                <w:rFonts w:asciiTheme="minorEastAsia" w:hAnsiTheme="minorEastAsia" w:hint="eastAsia"/>
                <w:color w:val="000000" w:themeColor="text1"/>
                <w:sz w:val="18"/>
                <w:szCs w:val="18"/>
              </w:rPr>
              <w:t>対象</w:t>
            </w:r>
          </w:p>
        </w:tc>
        <w:tc>
          <w:tcPr>
            <w:tcW w:w="1417" w:type="dxa"/>
            <w:shd w:val="clear" w:color="auto" w:fill="D9D9D9" w:themeFill="background1" w:themeFillShade="D9"/>
          </w:tcPr>
          <w:p w14:paraId="099EF95E" w14:textId="71A90F7B" w:rsidR="00B27DCC" w:rsidRPr="00217CB8" w:rsidRDefault="00622EDC" w:rsidP="00A84925">
            <w:pPr>
              <w:rPr>
                <w:rFonts w:asciiTheme="minorEastAsia" w:hAnsiTheme="minorEastAsia"/>
                <w:color w:val="000000" w:themeColor="text1"/>
                <w:sz w:val="18"/>
                <w:szCs w:val="18"/>
              </w:rPr>
            </w:pPr>
            <w:r w:rsidRPr="00217CB8">
              <w:rPr>
                <w:rFonts w:asciiTheme="minorEastAsia" w:hAnsiTheme="minorEastAsia" w:hint="eastAsia"/>
                <w:color w:val="000000" w:themeColor="text1"/>
                <w:sz w:val="18"/>
                <w:szCs w:val="18"/>
              </w:rPr>
              <w:t>確認欄（</w:t>
            </w:r>
            <w:r w:rsidR="00B67E04" w:rsidRPr="00217CB8">
              <w:rPr>
                <w:rFonts w:asciiTheme="minorEastAsia" w:hAnsiTheme="minorEastAsia" w:hint="eastAsia"/>
                <w:color w:val="000000" w:themeColor="text1"/>
                <w:sz w:val="18"/>
                <w:szCs w:val="18"/>
              </w:rPr>
              <w:t>○</w:t>
            </w:r>
            <w:r w:rsidRPr="00217CB8">
              <w:rPr>
                <w:rFonts w:asciiTheme="minorEastAsia" w:hAnsiTheme="minorEastAsia" w:hint="eastAsia"/>
                <w:color w:val="000000" w:themeColor="text1"/>
                <w:sz w:val="18"/>
                <w:szCs w:val="18"/>
              </w:rPr>
              <w:t>印）</w:t>
            </w:r>
          </w:p>
        </w:tc>
      </w:tr>
      <w:tr w:rsidR="00217CB8" w:rsidRPr="00217CB8" w14:paraId="249EF05C" w14:textId="32D12FCA" w:rsidTr="00B67E04">
        <w:trPr>
          <w:trHeight w:val="242"/>
        </w:trPr>
        <w:tc>
          <w:tcPr>
            <w:tcW w:w="444" w:type="dxa"/>
          </w:tcPr>
          <w:p w14:paraId="27AD9D84" w14:textId="2CA5C5E0" w:rsidR="00B27DCC" w:rsidRPr="00217CB8" w:rsidRDefault="00B27DCC" w:rsidP="00780BE3">
            <w:pPr>
              <w:rPr>
                <w:rFonts w:asciiTheme="minorEastAsia" w:hAnsiTheme="minorEastAsia"/>
                <w:color w:val="000000" w:themeColor="text1"/>
                <w:sz w:val="18"/>
                <w:szCs w:val="18"/>
              </w:rPr>
            </w:pPr>
            <w:r w:rsidRPr="00217CB8">
              <w:rPr>
                <w:rFonts w:asciiTheme="minorEastAsia" w:hAnsiTheme="minorEastAsia" w:hint="eastAsia"/>
                <w:color w:val="000000" w:themeColor="text1"/>
                <w:sz w:val="18"/>
                <w:szCs w:val="18"/>
              </w:rPr>
              <w:t>ア</w:t>
            </w:r>
          </w:p>
        </w:tc>
        <w:tc>
          <w:tcPr>
            <w:tcW w:w="6919" w:type="dxa"/>
            <w:gridSpan w:val="2"/>
          </w:tcPr>
          <w:p w14:paraId="4236C12C" w14:textId="7B0CD9D2" w:rsidR="00B27DCC" w:rsidRPr="00217CB8" w:rsidRDefault="00B27DCC" w:rsidP="00A84925">
            <w:pPr>
              <w:rPr>
                <w:rFonts w:asciiTheme="minorEastAsia" w:hAnsiTheme="minorEastAsia"/>
                <w:color w:val="000000" w:themeColor="text1"/>
                <w:sz w:val="18"/>
                <w:szCs w:val="18"/>
              </w:rPr>
            </w:pPr>
            <w:r w:rsidRPr="00217CB8">
              <w:rPr>
                <w:rFonts w:asciiTheme="minorEastAsia" w:hAnsiTheme="minorEastAsia" w:hint="eastAsia"/>
                <w:color w:val="000000" w:themeColor="text1"/>
                <w:sz w:val="18"/>
                <w:szCs w:val="18"/>
              </w:rPr>
              <w:t>政令第167条の４の規定に該当しない者であること。</w:t>
            </w:r>
          </w:p>
        </w:tc>
        <w:tc>
          <w:tcPr>
            <w:tcW w:w="1138" w:type="dxa"/>
          </w:tcPr>
          <w:p w14:paraId="1F930FE6" w14:textId="7FB58625" w:rsidR="00B27DCC" w:rsidRPr="00217CB8" w:rsidRDefault="00B67E04" w:rsidP="00622EDC">
            <w:pPr>
              <w:jc w:val="center"/>
              <w:rPr>
                <w:rFonts w:asciiTheme="minorEastAsia" w:hAnsiTheme="minorEastAsia"/>
                <w:color w:val="000000" w:themeColor="text1"/>
                <w:sz w:val="18"/>
                <w:szCs w:val="18"/>
              </w:rPr>
            </w:pPr>
            <w:r w:rsidRPr="00217CB8">
              <w:rPr>
                <w:rFonts w:asciiTheme="minorEastAsia" w:hAnsiTheme="minorEastAsia" w:hint="eastAsia"/>
                <w:color w:val="000000" w:themeColor="text1"/>
                <w:sz w:val="18"/>
                <w:szCs w:val="18"/>
              </w:rPr>
              <w:t>すべての者</w:t>
            </w:r>
          </w:p>
        </w:tc>
        <w:tc>
          <w:tcPr>
            <w:tcW w:w="1417" w:type="dxa"/>
          </w:tcPr>
          <w:p w14:paraId="1E232B68" w14:textId="77777777" w:rsidR="00B27DCC" w:rsidRPr="00217CB8" w:rsidRDefault="00B27DCC" w:rsidP="00B67E04">
            <w:pPr>
              <w:jc w:val="center"/>
              <w:rPr>
                <w:rFonts w:asciiTheme="minorEastAsia" w:hAnsiTheme="minorEastAsia"/>
                <w:color w:val="000000" w:themeColor="text1"/>
                <w:sz w:val="18"/>
                <w:szCs w:val="18"/>
              </w:rPr>
            </w:pPr>
          </w:p>
        </w:tc>
      </w:tr>
      <w:tr w:rsidR="00B27DCC" w:rsidRPr="00B67E04" w14:paraId="002AC91B" w14:textId="4644F226" w:rsidTr="00B67E04">
        <w:tc>
          <w:tcPr>
            <w:tcW w:w="444" w:type="dxa"/>
          </w:tcPr>
          <w:p w14:paraId="5B8193A4" w14:textId="31EB0FB3" w:rsidR="00B27DCC" w:rsidRPr="00B67E04" w:rsidRDefault="00B27DCC" w:rsidP="00780BE3">
            <w:pPr>
              <w:rPr>
                <w:rFonts w:asciiTheme="minorEastAsia" w:hAnsiTheme="minorEastAsia"/>
                <w:sz w:val="18"/>
                <w:szCs w:val="18"/>
              </w:rPr>
            </w:pPr>
            <w:r w:rsidRPr="00B67E04">
              <w:rPr>
                <w:rFonts w:asciiTheme="minorEastAsia" w:hAnsiTheme="minorEastAsia" w:hint="eastAsia"/>
                <w:sz w:val="18"/>
                <w:szCs w:val="18"/>
              </w:rPr>
              <w:t>イ</w:t>
            </w:r>
          </w:p>
        </w:tc>
        <w:tc>
          <w:tcPr>
            <w:tcW w:w="6919" w:type="dxa"/>
            <w:gridSpan w:val="2"/>
          </w:tcPr>
          <w:p w14:paraId="1509DA1D" w14:textId="62EF811D" w:rsidR="00B27DCC" w:rsidRPr="00B67E04" w:rsidRDefault="00B27DCC" w:rsidP="001433C8">
            <w:pPr>
              <w:rPr>
                <w:rFonts w:asciiTheme="minorEastAsia" w:hAnsiTheme="minorEastAsia"/>
                <w:sz w:val="18"/>
                <w:szCs w:val="18"/>
              </w:rPr>
            </w:pPr>
            <w:r w:rsidRPr="00B67E04">
              <w:rPr>
                <w:rFonts w:asciiTheme="minorEastAsia" w:hAnsiTheme="minorEastAsia" w:hint="eastAsia"/>
                <w:sz w:val="18"/>
                <w:szCs w:val="18"/>
              </w:rPr>
              <w:t>参加資格確認基準日から落札者決定日までの間、鳥取県建設工事等入札参加資格者資格停止要綱（平成28年３月24日付第201500184856号県土整備部長通知）に基づく資格停止措置を受けておらず、かつ、同要綱に規定する資格停止の要件に該当しないものであること。</w:t>
            </w:r>
          </w:p>
        </w:tc>
        <w:tc>
          <w:tcPr>
            <w:tcW w:w="1138" w:type="dxa"/>
          </w:tcPr>
          <w:p w14:paraId="0A83BA6A" w14:textId="71E83944" w:rsidR="00B27DCC" w:rsidRPr="00217CB8" w:rsidRDefault="00B67E04" w:rsidP="00622EDC">
            <w:pPr>
              <w:jc w:val="center"/>
              <w:rPr>
                <w:rFonts w:asciiTheme="minorEastAsia" w:hAnsiTheme="minorEastAsia"/>
                <w:sz w:val="18"/>
                <w:szCs w:val="18"/>
              </w:rPr>
            </w:pPr>
            <w:r w:rsidRPr="00217CB8">
              <w:rPr>
                <w:rFonts w:asciiTheme="minorEastAsia" w:hAnsiTheme="minorEastAsia" w:hint="eastAsia"/>
                <w:sz w:val="18"/>
                <w:szCs w:val="18"/>
              </w:rPr>
              <w:t>すべての者</w:t>
            </w:r>
          </w:p>
        </w:tc>
        <w:tc>
          <w:tcPr>
            <w:tcW w:w="1417" w:type="dxa"/>
          </w:tcPr>
          <w:p w14:paraId="5E0A6C93" w14:textId="77777777" w:rsidR="00B27DCC" w:rsidRPr="00217CB8" w:rsidRDefault="00B27DCC" w:rsidP="00B67E04">
            <w:pPr>
              <w:jc w:val="center"/>
              <w:rPr>
                <w:rFonts w:asciiTheme="minorEastAsia" w:hAnsiTheme="minorEastAsia"/>
                <w:sz w:val="18"/>
                <w:szCs w:val="18"/>
              </w:rPr>
            </w:pPr>
          </w:p>
        </w:tc>
      </w:tr>
      <w:tr w:rsidR="00B27DCC" w:rsidRPr="00B67E04" w14:paraId="1E5CE58E" w14:textId="50F43C43" w:rsidTr="00B67E04">
        <w:tc>
          <w:tcPr>
            <w:tcW w:w="444" w:type="dxa"/>
          </w:tcPr>
          <w:p w14:paraId="0471B71A" w14:textId="21C602CC" w:rsidR="00B27DCC" w:rsidRPr="00B67E04" w:rsidRDefault="00B27DCC" w:rsidP="00780BE3">
            <w:pPr>
              <w:pStyle w:val="a4"/>
              <w:ind w:leftChars="-3" w:left="-1" w:hangingChars="3" w:hanging="5"/>
              <w:rPr>
                <w:rFonts w:asciiTheme="minorEastAsia" w:hAnsiTheme="minorEastAsia"/>
                <w:sz w:val="18"/>
                <w:szCs w:val="18"/>
              </w:rPr>
            </w:pPr>
            <w:r w:rsidRPr="00B67E04">
              <w:rPr>
                <w:rFonts w:asciiTheme="minorEastAsia" w:hAnsiTheme="minorEastAsia" w:hint="eastAsia"/>
                <w:sz w:val="18"/>
                <w:szCs w:val="18"/>
              </w:rPr>
              <w:t>ウ</w:t>
            </w:r>
          </w:p>
        </w:tc>
        <w:tc>
          <w:tcPr>
            <w:tcW w:w="6919" w:type="dxa"/>
            <w:gridSpan w:val="2"/>
          </w:tcPr>
          <w:p w14:paraId="198A0CF5" w14:textId="4D79CD51" w:rsidR="00B27DCC" w:rsidRPr="00B67E04" w:rsidRDefault="00B27DCC" w:rsidP="001433C8">
            <w:pPr>
              <w:rPr>
                <w:rFonts w:asciiTheme="minorEastAsia" w:hAnsiTheme="minorEastAsia"/>
                <w:sz w:val="18"/>
                <w:szCs w:val="18"/>
              </w:rPr>
            </w:pPr>
            <w:r w:rsidRPr="00B67E04">
              <w:rPr>
                <w:rFonts w:asciiTheme="minorEastAsia" w:hAnsiTheme="minorEastAsia" w:hint="eastAsia"/>
                <w:sz w:val="18"/>
                <w:szCs w:val="18"/>
              </w:rPr>
              <w:t>参加資格確認基準日から落札者決定日までの間、鳥取県指名競争入札参加資格者指名停止措置要綱（平成７年７月17日付出第157号出納局長通知）第３条第１項の規定による指名停止措置を受けていない者であること。</w:t>
            </w:r>
          </w:p>
        </w:tc>
        <w:tc>
          <w:tcPr>
            <w:tcW w:w="1138" w:type="dxa"/>
          </w:tcPr>
          <w:p w14:paraId="7DAABB19" w14:textId="74E9E168" w:rsidR="00B27DCC" w:rsidRPr="00B67E04" w:rsidRDefault="00B67E04" w:rsidP="00622EDC">
            <w:pPr>
              <w:jc w:val="center"/>
              <w:rPr>
                <w:rFonts w:asciiTheme="minorEastAsia" w:hAnsiTheme="minorEastAsia"/>
                <w:sz w:val="18"/>
                <w:szCs w:val="18"/>
                <w:u w:val="single"/>
              </w:rPr>
            </w:pPr>
            <w:r>
              <w:rPr>
                <w:rFonts w:asciiTheme="minorEastAsia" w:hAnsiTheme="minorEastAsia" w:hint="eastAsia"/>
                <w:sz w:val="18"/>
                <w:szCs w:val="18"/>
              </w:rPr>
              <w:t>すべての者</w:t>
            </w:r>
          </w:p>
        </w:tc>
        <w:tc>
          <w:tcPr>
            <w:tcW w:w="1417" w:type="dxa"/>
          </w:tcPr>
          <w:p w14:paraId="44B8AFA8" w14:textId="77777777" w:rsidR="00B27DCC" w:rsidRPr="00B67E04" w:rsidRDefault="00B27DCC" w:rsidP="00B67E04">
            <w:pPr>
              <w:jc w:val="center"/>
              <w:rPr>
                <w:rFonts w:asciiTheme="minorEastAsia" w:hAnsiTheme="minorEastAsia"/>
                <w:sz w:val="18"/>
                <w:szCs w:val="18"/>
                <w:u w:val="single"/>
              </w:rPr>
            </w:pPr>
          </w:p>
        </w:tc>
      </w:tr>
      <w:tr w:rsidR="00B27DCC" w:rsidRPr="00B67E04" w14:paraId="14BA5AD7" w14:textId="7C378749" w:rsidTr="00B67E04">
        <w:tc>
          <w:tcPr>
            <w:tcW w:w="444" w:type="dxa"/>
          </w:tcPr>
          <w:p w14:paraId="6CDF2A43" w14:textId="44660B80" w:rsidR="00B27DCC" w:rsidRPr="00B67E04" w:rsidRDefault="00B27DCC" w:rsidP="00780BE3">
            <w:pPr>
              <w:pStyle w:val="a4"/>
              <w:ind w:leftChars="0" w:left="0"/>
              <w:rPr>
                <w:rFonts w:asciiTheme="minorEastAsia" w:hAnsiTheme="minorEastAsia"/>
                <w:sz w:val="18"/>
                <w:szCs w:val="18"/>
              </w:rPr>
            </w:pPr>
            <w:r w:rsidRPr="00B67E04">
              <w:rPr>
                <w:rFonts w:asciiTheme="minorEastAsia" w:hAnsiTheme="minorEastAsia" w:hint="eastAsia"/>
                <w:sz w:val="18"/>
                <w:szCs w:val="18"/>
              </w:rPr>
              <w:t>エ</w:t>
            </w:r>
          </w:p>
        </w:tc>
        <w:tc>
          <w:tcPr>
            <w:tcW w:w="6919" w:type="dxa"/>
            <w:gridSpan w:val="2"/>
          </w:tcPr>
          <w:p w14:paraId="48653697" w14:textId="1531E010" w:rsidR="00B27DCC" w:rsidRPr="00B67E04" w:rsidRDefault="00B27DCC" w:rsidP="001433C8">
            <w:pPr>
              <w:rPr>
                <w:rFonts w:asciiTheme="minorEastAsia" w:hAnsiTheme="minorEastAsia"/>
                <w:sz w:val="18"/>
                <w:szCs w:val="18"/>
              </w:rPr>
            </w:pPr>
            <w:r w:rsidRPr="00B67E04">
              <w:rPr>
                <w:rFonts w:asciiTheme="minorEastAsia" w:hAnsiTheme="minorEastAsia" w:hint="eastAsia"/>
                <w:sz w:val="18"/>
                <w:szCs w:val="18"/>
              </w:rPr>
              <w:t>参加資格確認基準日から落札者決定日までの間、会社更生法の規定による更生手続開始の申立てが行われた者又は民事再生法の規定による再生手続開始の申立てが行われた者でないこと。</w:t>
            </w:r>
          </w:p>
        </w:tc>
        <w:tc>
          <w:tcPr>
            <w:tcW w:w="1138" w:type="dxa"/>
          </w:tcPr>
          <w:p w14:paraId="298EADAA" w14:textId="4B794ECA" w:rsidR="00B27DCC" w:rsidRPr="00B67E04" w:rsidRDefault="00B67E04" w:rsidP="00622EDC">
            <w:pPr>
              <w:jc w:val="center"/>
              <w:rPr>
                <w:rFonts w:asciiTheme="minorEastAsia" w:hAnsiTheme="minorEastAsia"/>
                <w:sz w:val="18"/>
                <w:szCs w:val="18"/>
                <w:u w:val="single"/>
              </w:rPr>
            </w:pPr>
            <w:r>
              <w:rPr>
                <w:rFonts w:asciiTheme="minorEastAsia" w:hAnsiTheme="minorEastAsia" w:hint="eastAsia"/>
                <w:sz w:val="18"/>
                <w:szCs w:val="18"/>
              </w:rPr>
              <w:t>すべての者</w:t>
            </w:r>
          </w:p>
        </w:tc>
        <w:tc>
          <w:tcPr>
            <w:tcW w:w="1417" w:type="dxa"/>
          </w:tcPr>
          <w:p w14:paraId="794DF1C1" w14:textId="77777777" w:rsidR="00B27DCC" w:rsidRPr="00B67E04" w:rsidRDefault="00B27DCC" w:rsidP="00B67E04">
            <w:pPr>
              <w:jc w:val="center"/>
              <w:rPr>
                <w:rFonts w:asciiTheme="minorEastAsia" w:hAnsiTheme="minorEastAsia"/>
                <w:sz w:val="18"/>
                <w:szCs w:val="18"/>
                <w:u w:val="single"/>
              </w:rPr>
            </w:pPr>
          </w:p>
        </w:tc>
      </w:tr>
      <w:tr w:rsidR="00B27DCC" w:rsidRPr="00B67E04" w14:paraId="6E928127" w14:textId="3E406B3B" w:rsidTr="00B67E04">
        <w:tc>
          <w:tcPr>
            <w:tcW w:w="444" w:type="dxa"/>
          </w:tcPr>
          <w:p w14:paraId="4C3B9A36" w14:textId="19D3FA9B" w:rsidR="00B27DCC" w:rsidRPr="00B67E04" w:rsidRDefault="00B27DCC" w:rsidP="00780BE3">
            <w:pPr>
              <w:pStyle w:val="a4"/>
              <w:ind w:leftChars="0" w:left="0"/>
              <w:rPr>
                <w:rFonts w:asciiTheme="minorEastAsia" w:hAnsiTheme="minorEastAsia"/>
                <w:sz w:val="18"/>
                <w:szCs w:val="18"/>
              </w:rPr>
            </w:pPr>
            <w:r w:rsidRPr="00B67E04">
              <w:rPr>
                <w:rFonts w:asciiTheme="minorEastAsia" w:hAnsiTheme="minorEastAsia" w:hint="eastAsia"/>
                <w:sz w:val="18"/>
                <w:szCs w:val="18"/>
              </w:rPr>
              <w:t>オ</w:t>
            </w:r>
          </w:p>
        </w:tc>
        <w:tc>
          <w:tcPr>
            <w:tcW w:w="6919" w:type="dxa"/>
            <w:gridSpan w:val="2"/>
          </w:tcPr>
          <w:p w14:paraId="2597D49F" w14:textId="09F7B5AA" w:rsidR="00B27DCC" w:rsidRPr="00B67E04" w:rsidRDefault="00B27DCC" w:rsidP="00B27DCC">
            <w:pPr>
              <w:rPr>
                <w:rFonts w:asciiTheme="minorEastAsia" w:hAnsiTheme="minorEastAsia"/>
                <w:sz w:val="18"/>
                <w:szCs w:val="18"/>
              </w:rPr>
            </w:pPr>
            <w:r w:rsidRPr="00B67E04">
              <w:rPr>
                <w:rFonts w:asciiTheme="minorEastAsia" w:hAnsiTheme="minorEastAsia" w:hint="eastAsia"/>
                <w:sz w:val="18"/>
                <w:szCs w:val="18"/>
              </w:rPr>
              <w:t>参加資格確認基準日から落札者決定日までの間、手形交換所において手形若しくは小切手の不渡りを出した事実又は銀行若しくは主要取引先から取引停止等を受けた事実がある者ではないこと。</w:t>
            </w:r>
          </w:p>
        </w:tc>
        <w:tc>
          <w:tcPr>
            <w:tcW w:w="1138" w:type="dxa"/>
          </w:tcPr>
          <w:p w14:paraId="2E74C58B" w14:textId="07D0668A" w:rsidR="00B27DCC" w:rsidRPr="00B67E04" w:rsidRDefault="00B67E04" w:rsidP="00622EDC">
            <w:pPr>
              <w:jc w:val="center"/>
              <w:rPr>
                <w:rFonts w:asciiTheme="minorEastAsia" w:hAnsiTheme="minorEastAsia"/>
                <w:sz w:val="18"/>
                <w:szCs w:val="18"/>
                <w:u w:val="single"/>
              </w:rPr>
            </w:pPr>
            <w:r>
              <w:rPr>
                <w:rFonts w:asciiTheme="minorEastAsia" w:hAnsiTheme="minorEastAsia" w:hint="eastAsia"/>
                <w:sz w:val="18"/>
                <w:szCs w:val="18"/>
              </w:rPr>
              <w:t>すべての者</w:t>
            </w:r>
          </w:p>
        </w:tc>
        <w:tc>
          <w:tcPr>
            <w:tcW w:w="1417" w:type="dxa"/>
          </w:tcPr>
          <w:p w14:paraId="485E827C" w14:textId="77777777" w:rsidR="00B27DCC" w:rsidRPr="00B67E04" w:rsidRDefault="00B27DCC" w:rsidP="00B67E04">
            <w:pPr>
              <w:jc w:val="center"/>
              <w:rPr>
                <w:rFonts w:asciiTheme="minorEastAsia" w:hAnsiTheme="minorEastAsia"/>
                <w:sz w:val="18"/>
                <w:szCs w:val="18"/>
                <w:u w:val="single"/>
              </w:rPr>
            </w:pPr>
          </w:p>
        </w:tc>
      </w:tr>
      <w:tr w:rsidR="00B27DCC" w:rsidRPr="00B67E04" w14:paraId="6722766A" w14:textId="6CC0B6E5" w:rsidTr="00B67E04">
        <w:tc>
          <w:tcPr>
            <w:tcW w:w="444" w:type="dxa"/>
          </w:tcPr>
          <w:p w14:paraId="0571B4DA" w14:textId="6D1515E7" w:rsidR="00B27DCC" w:rsidRPr="00B67E04" w:rsidRDefault="00B27DCC" w:rsidP="00780BE3">
            <w:pPr>
              <w:pStyle w:val="a4"/>
              <w:ind w:leftChars="0" w:left="0"/>
              <w:rPr>
                <w:rFonts w:asciiTheme="minorEastAsia" w:hAnsiTheme="minorEastAsia"/>
                <w:sz w:val="18"/>
                <w:szCs w:val="18"/>
              </w:rPr>
            </w:pPr>
            <w:r w:rsidRPr="00B67E04">
              <w:rPr>
                <w:rFonts w:asciiTheme="minorEastAsia" w:hAnsiTheme="minorEastAsia" w:hint="eastAsia"/>
                <w:sz w:val="18"/>
                <w:szCs w:val="18"/>
              </w:rPr>
              <w:t>カ</w:t>
            </w:r>
          </w:p>
        </w:tc>
        <w:tc>
          <w:tcPr>
            <w:tcW w:w="6919" w:type="dxa"/>
            <w:gridSpan w:val="2"/>
          </w:tcPr>
          <w:p w14:paraId="7633B016" w14:textId="77D020FC" w:rsidR="00B27DCC" w:rsidRPr="00B67E04" w:rsidRDefault="00B27DCC" w:rsidP="00780BE3">
            <w:pPr>
              <w:rPr>
                <w:rFonts w:asciiTheme="minorEastAsia" w:hAnsiTheme="minorEastAsia"/>
                <w:sz w:val="18"/>
                <w:szCs w:val="18"/>
              </w:rPr>
            </w:pPr>
            <w:r w:rsidRPr="00B67E04">
              <w:rPr>
                <w:rFonts w:asciiTheme="minorEastAsia" w:hAnsiTheme="minorEastAsia" w:hint="eastAsia"/>
                <w:sz w:val="18"/>
                <w:szCs w:val="18"/>
              </w:rPr>
              <w:t>国税及び地方税（地方消費税及び鳥取県の県税に限る。）に未納付額がないこと。</w:t>
            </w:r>
          </w:p>
        </w:tc>
        <w:tc>
          <w:tcPr>
            <w:tcW w:w="1138" w:type="dxa"/>
          </w:tcPr>
          <w:p w14:paraId="20F33049" w14:textId="60FA76BA" w:rsidR="00B27DCC" w:rsidRPr="00B67E04" w:rsidRDefault="00B67E04" w:rsidP="00622EDC">
            <w:pPr>
              <w:jc w:val="center"/>
              <w:rPr>
                <w:rFonts w:asciiTheme="minorEastAsia" w:hAnsiTheme="minorEastAsia"/>
                <w:sz w:val="18"/>
                <w:szCs w:val="18"/>
              </w:rPr>
            </w:pPr>
            <w:r>
              <w:rPr>
                <w:rFonts w:asciiTheme="minorEastAsia" w:hAnsiTheme="minorEastAsia" w:hint="eastAsia"/>
                <w:sz w:val="18"/>
                <w:szCs w:val="18"/>
              </w:rPr>
              <w:t>すべての者</w:t>
            </w:r>
          </w:p>
        </w:tc>
        <w:tc>
          <w:tcPr>
            <w:tcW w:w="1417" w:type="dxa"/>
          </w:tcPr>
          <w:p w14:paraId="383565F4" w14:textId="77777777" w:rsidR="00B27DCC" w:rsidRPr="00B67E04" w:rsidRDefault="00B27DCC" w:rsidP="00B67E04">
            <w:pPr>
              <w:jc w:val="center"/>
              <w:rPr>
                <w:rFonts w:asciiTheme="minorEastAsia" w:hAnsiTheme="minorEastAsia"/>
                <w:sz w:val="18"/>
                <w:szCs w:val="18"/>
              </w:rPr>
            </w:pPr>
          </w:p>
        </w:tc>
      </w:tr>
      <w:tr w:rsidR="00B27DCC" w:rsidRPr="00B67E04" w14:paraId="248FC69B" w14:textId="739517BB" w:rsidTr="00B67E04">
        <w:trPr>
          <w:trHeight w:val="492"/>
        </w:trPr>
        <w:tc>
          <w:tcPr>
            <w:tcW w:w="444" w:type="dxa"/>
          </w:tcPr>
          <w:p w14:paraId="3025A164" w14:textId="633BE56D" w:rsidR="00B27DCC" w:rsidRPr="00B67E04" w:rsidRDefault="00B27DCC" w:rsidP="00780BE3">
            <w:pPr>
              <w:pStyle w:val="a4"/>
              <w:ind w:leftChars="0" w:left="0"/>
              <w:rPr>
                <w:rFonts w:asciiTheme="minorEastAsia" w:hAnsiTheme="minorEastAsia"/>
                <w:sz w:val="18"/>
                <w:szCs w:val="18"/>
              </w:rPr>
            </w:pPr>
            <w:r w:rsidRPr="00B67E04">
              <w:rPr>
                <w:rFonts w:asciiTheme="minorEastAsia" w:hAnsiTheme="minorEastAsia" w:hint="eastAsia"/>
                <w:sz w:val="18"/>
                <w:szCs w:val="18"/>
              </w:rPr>
              <w:t>キ</w:t>
            </w:r>
          </w:p>
        </w:tc>
        <w:tc>
          <w:tcPr>
            <w:tcW w:w="6919" w:type="dxa"/>
            <w:gridSpan w:val="2"/>
          </w:tcPr>
          <w:p w14:paraId="4990537A" w14:textId="5DFC63F3" w:rsidR="00B27DCC" w:rsidRPr="00B67E04" w:rsidRDefault="00B27DCC" w:rsidP="00B27DCC">
            <w:pPr>
              <w:rPr>
                <w:rFonts w:asciiTheme="minorEastAsia" w:hAnsiTheme="minorEastAsia"/>
                <w:sz w:val="18"/>
                <w:szCs w:val="18"/>
              </w:rPr>
            </w:pPr>
            <w:r w:rsidRPr="00B67E04">
              <w:rPr>
                <w:rFonts w:asciiTheme="minorEastAsia" w:hAnsiTheme="minorEastAsia" w:hint="eastAsia"/>
                <w:sz w:val="18"/>
                <w:szCs w:val="18"/>
              </w:rPr>
              <w:t>民間資金等の活用による公共施設等の整備等の促進に関する法律（平成11年法律第117</w:t>
            </w:r>
            <w:r w:rsidR="00217CB8">
              <w:rPr>
                <w:rFonts w:asciiTheme="minorEastAsia" w:hAnsiTheme="minorEastAsia" w:hint="eastAsia"/>
                <w:sz w:val="18"/>
                <w:szCs w:val="18"/>
              </w:rPr>
              <w:t>号</w:t>
            </w:r>
            <w:r w:rsidRPr="00B67E04">
              <w:rPr>
                <w:rFonts w:asciiTheme="minorEastAsia" w:hAnsiTheme="minorEastAsia" w:hint="eastAsia"/>
                <w:sz w:val="18"/>
                <w:szCs w:val="18"/>
              </w:rPr>
              <w:t>）第９条の規定に該当しない者であること。</w:t>
            </w:r>
          </w:p>
        </w:tc>
        <w:tc>
          <w:tcPr>
            <w:tcW w:w="1138" w:type="dxa"/>
          </w:tcPr>
          <w:p w14:paraId="3219243F" w14:textId="03A99910" w:rsidR="00B27DCC" w:rsidRPr="00B67E04" w:rsidRDefault="00B67E04" w:rsidP="00622EDC">
            <w:pPr>
              <w:jc w:val="center"/>
              <w:rPr>
                <w:rFonts w:asciiTheme="minorEastAsia" w:hAnsiTheme="minorEastAsia"/>
                <w:sz w:val="18"/>
                <w:szCs w:val="18"/>
              </w:rPr>
            </w:pPr>
            <w:r>
              <w:rPr>
                <w:rFonts w:asciiTheme="minorEastAsia" w:hAnsiTheme="minorEastAsia" w:hint="eastAsia"/>
                <w:sz w:val="18"/>
                <w:szCs w:val="18"/>
              </w:rPr>
              <w:t>すべての者</w:t>
            </w:r>
          </w:p>
        </w:tc>
        <w:tc>
          <w:tcPr>
            <w:tcW w:w="1417" w:type="dxa"/>
          </w:tcPr>
          <w:p w14:paraId="39BC55D3" w14:textId="77777777" w:rsidR="00B27DCC" w:rsidRPr="00B67E04" w:rsidRDefault="00B27DCC" w:rsidP="00B67E04">
            <w:pPr>
              <w:jc w:val="center"/>
              <w:rPr>
                <w:rFonts w:asciiTheme="minorEastAsia" w:hAnsiTheme="minorEastAsia"/>
                <w:sz w:val="18"/>
                <w:szCs w:val="18"/>
              </w:rPr>
            </w:pPr>
          </w:p>
        </w:tc>
      </w:tr>
      <w:tr w:rsidR="00B27DCC" w:rsidRPr="00B67E04" w14:paraId="6B9D6E19" w14:textId="093540EB" w:rsidTr="00B67E04">
        <w:tc>
          <w:tcPr>
            <w:tcW w:w="444" w:type="dxa"/>
          </w:tcPr>
          <w:p w14:paraId="35426318" w14:textId="185F383B" w:rsidR="00B27DCC" w:rsidRPr="00B67E04" w:rsidRDefault="00B27DCC" w:rsidP="00780BE3">
            <w:pPr>
              <w:pStyle w:val="a4"/>
              <w:ind w:leftChars="0" w:left="29"/>
              <w:rPr>
                <w:rFonts w:asciiTheme="minorEastAsia" w:hAnsiTheme="minorEastAsia"/>
                <w:sz w:val="18"/>
                <w:szCs w:val="18"/>
              </w:rPr>
            </w:pPr>
            <w:r w:rsidRPr="00B67E04">
              <w:rPr>
                <w:rFonts w:asciiTheme="minorEastAsia" w:hAnsiTheme="minorEastAsia" w:hint="eastAsia"/>
                <w:sz w:val="18"/>
                <w:szCs w:val="18"/>
              </w:rPr>
              <w:t>ク</w:t>
            </w:r>
          </w:p>
        </w:tc>
        <w:tc>
          <w:tcPr>
            <w:tcW w:w="6919" w:type="dxa"/>
            <w:gridSpan w:val="2"/>
          </w:tcPr>
          <w:p w14:paraId="1B72E2A3" w14:textId="71A0F92C" w:rsidR="00B27DCC" w:rsidRPr="00B67E04" w:rsidRDefault="00B27DCC" w:rsidP="001433C8">
            <w:pPr>
              <w:rPr>
                <w:rFonts w:asciiTheme="minorEastAsia" w:hAnsiTheme="minorEastAsia"/>
                <w:sz w:val="18"/>
                <w:szCs w:val="18"/>
              </w:rPr>
            </w:pPr>
            <w:r w:rsidRPr="00B67E04">
              <w:rPr>
                <w:rFonts w:asciiTheme="minorEastAsia" w:hAnsiTheme="minorEastAsia" w:hint="eastAsia"/>
                <w:sz w:val="18"/>
                <w:szCs w:val="18"/>
              </w:rPr>
              <w:t>本事業についてアドバイザリー業務を委託した次の者及びその者と資本面又は人事面において密接な関連がある者でないこと。</w:t>
            </w:r>
          </w:p>
          <w:p w14:paraId="4146EA32" w14:textId="216D3D51" w:rsidR="00B27DCC" w:rsidRPr="00B67E04" w:rsidRDefault="00B27DCC" w:rsidP="001433C8">
            <w:pPr>
              <w:rPr>
                <w:rFonts w:asciiTheme="minorEastAsia" w:hAnsiTheme="minorEastAsia"/>
                <w:sz w:val="18"/>
                <w:szCs w:val="18"/>
              </w:rPr>
            </w:pPr>
            <w:r w:rsidRPr="00B67E04">
              <w:rPr>
                <w:rFonts w:asciiTheme="minorEastAsia" w:hAnsiTheme="minorEastAsia" w:hint="eastAsia"/>
                <w:sz w:val="18"/>
                <w:szCs w:val="18"/>
              </w:rPr>
              <w:t>ＰｗＣアドバイザリー合同会社、株式会社昭和設計及びアンダーソン・毛利・友常法律事務所</w:t>
            </w:r>
          </w:p>
        </w:tc>
        <w:tc>
          <w:tcPr>
            <w:tcW w:w="1138" w:type="dxa"/>
          </w:tcPr>
          <w:p w14:paraId="7E0E2B19" w14:textId="1C61A5F9" w:rsidR="00B27DCC" w:rsidRPr="00B67E04" w:rsidRDefault="00B67E04" w:rsidP="00622EDC">
            <w:pPr>
              <w:jc w:val="center"/>
              <w:rPr>
                <w:rFonts w:asciiTheme="minorEastAsia" w:hAnsiTheme="minorEastAsia"/>
                <w:sz w:val="18"/>
                <w:szCs w:val="18"/>
              </w:rPr>
            </w:pPr>
            <w:r>
              <w:rPr>
                <w:rFonts w:asciiTheme="minorEastAsia" w:hAnsiTheme="minorEastAsia" w:hint="eastAsia"/>
                <w:sz w:val="18"/>
                <w:szCs w:val="18"/>
              </w:rPr>
              <w:t>すべての者</w:t>
            </w:r>
          </w:p>
        </w:tc>
        <w:tc>
          <w:tcPr>
            <w:tcW w:w="1417" w:type="dxa"/>
          </w:tcPr>
          <w:p w14:paraId="5B0832DD" w14:textId="77777777" w:rsidR="00B27DCC" w:rsidRPr="00B67E04" w:rsidRDefault="00B27DCC" w:rsidP="00B67E04">
            <w:pPr>
              <w:jc w:val="center"/>
              <w:rPr>
                <w:rFonts w:asciiTheme="minorEastAsia" w:hAnsiTheme="minorEastAsia"/>
                <w:sz w:val="18"/>
                <w:szCs w:val="18"/>
              </w:rPr>
            </w:pPr>
          </w:p>
        </w:tc>
      </w:tr>
      <w:tr w:rsidR="00B27DCC" w:rsidRPr="00B67E04" w14:paraId="4A550F63" w14:textId="64942AAA" w:rsidTr="00B67E04">
        <w:tc>
          <w:tcPr>
            <w:tcW w:w="444" w:type="dxa"/>
          </w:tcPr>
          <w:p w14:paraId="119599B7" w14:textId="2F4A5ED0" w:rsidR="00B27DCC" w:rsidRPr="00B67E04" w:rsidRDefault="00B27DCC" w:rsidP="00780BE3">
            <w:pPr>
              <w:pStyle w:val="a4"/>
              <w:ind w:leftChars="0" w:left="29"/>
              <w:rPr>
                <w:rFonts w:asciiTheme="minorEastAsia" w:hAnsiTheme="minorEastAsia"/>
                <w:sz w:val="18"/>
                <w:szCs w:val="18"/>
              </w:rPr>
            </w:pPr>
            <w:r w:rsidRPr="00B67E04">
              <w:rPr>
                <w:rFonts w:asciiTheme="minorEastAsia" w:hAnsiTheme="minorEastAsia" w:hint="eastAsia"/>
                <w:sz w:val="18"/>
                <w:szCs w:val="18"/>
              </w:rPr>
              <w:t>ケ</w:t>
            </w:r>
          </w:p>
        </w:tc>
        <w:tc>
          <w:tcPr>
            <w:tcW w:w="6919" w:type="dxa"/>
            <w:gridSpan w:val="2"/>
          </w:tcPr>
          <w:p w14:paraId="3336B2DC" w14:textId="0BBBE21F" w:rsidR="00B27DCC" w:rsidRPr="00B67E04" w:rsidRDefault="00B27DCC" w:rsidP="00780BE3">
            <w:pPr>
              <w:rPr>
                <w:rFonts w:asciiTheme="minorEastAsia" w:hAnsiTheme="minorEastAsia"/>
                <w:sz w:val="18"/>
                <w:szCs w:val="18"/>
              </w:rPr>
            </w:pPr>
            <w:r w:rsidRPr="00B67E04">
              <w:rPr>
                <w:rFonts w:asciiTheme="minorEastAsia" w:hAnsiTheme="minorEastAsia" w:hint="eastAsia"/>
                <w:sz w:val="18"/>
                <w:szCs w:val="18"/>
              </w:rPr>
              <w:t>クに定める者を本事業の選定に関連するアドバイザーに起用していないこと。</w:t>
            </w:r>
          </w:p>
        </w:tc>
        <w:tc>
          <w:tcPr>
            <w:tcW w:w="1138" w:type="dxa"/>
          </w:tcPr>
          <w:p w14:paraId="70C4C3EC" w14:textId="69290CE8" w:rsidR="00B27DCC" w:rsidRPr="00B67E04" w:rsidRDefault="00B67E04" w:rsidP="00622EDC">
            <w:pPr>
              <w:jc w:val="center"/>
              <w:rPr>
                <w:rFonts w:asciiTheme="minorEastAsia" w:hAnsiTheme="minorEastAsia"/>
                <w:sz w:val="18"/>
                <w:szCs w:val="18"/>
              </w:rPr>
            </w:pPr>
            <w:r>
              <w:rPr>
                <w:rFonts w:asciiTheme="minorEastAsia" w:hAnsiTheme="minorEastAsia" w:hint="eastAsia"/>
                <w:sz w:val="18"/>
                <w:szCs w:val="18"/>
              </w:rPr>
              <w:t>すべての者</w:t>
            </w:r>
          </w:p>
        </w:tc>
        <w:tc>
          <w:tcPr>
            <w:tcW w:w="1417" w:type="dxa"/>
          </w:tcPr>
          <w:p w14:paraId="2335A88E" w14:textId="77777777" w:rsidR="00B27DCC" w:rsidRPr="00B67E04" w:rsidRDefault="00B27DCC" w:rsidP="00B67E04">
            <w:pPr>
              <w:jc w:val="center"/>
              <w:rPr>
                <w:rFonts w:asciiTheme="minorEastAsia" w:hAnsiTheme="minorEastAsia"/>
                <w:sz w:val="18"/>
                <w:szCs w:val="18"/>
              </w:rPr>
            </w:pPr>
          </w:p>
        </w:tc>
      </w:tr>
      <w:tr w:rsidR="00B27DCC" w:rsidRPr="00B67E04" w14:paraId="4A82CB11" w14:textId="5C901F88" w:rsidTr="00B67E04">
        <w:tc>
          <w:tcPr>
            <w:tcW w:w="444" w:type="dxa"/>
          </w:tcPr>
          <w:p w14:paraId="3C3C1671" w14:textId="20B66A9E" w:rsidR="00B27DCC" w:rsidRPr="00B67E04" w:rsidRDefault="00B27DCC" w:rsidP="00780BE3">
            <w:pPr>
              <w:pStyle w:val="a4"/>
              <w:ind w:leftChars="0" w:left="0"/>
              <w:rPr>
                <w:rFonts w:asciiTheme="minorEastAsia" w:hAnsiTheme="minorEastAsia"/>
                <w:sz w:val="18"/>
                <w:szCs w:val="18"/>
              </w:rPr>
            </w:pPr>
            <w:r w:rsidRPr="00B67E04">
              <w:rPr>
                <w:rFonts w:asciiTheme="minorEastAsia" w:hAnsiTheme="minorEastAsia" w:hint="eastAsia"/>
                <w:sz w:val="18"/>
                <w:szCs w:val="18"/>
              </w:rPr>
              <w:t>コ</w:t>
            </w:r>
          </w:p>
        </w:tc>
        <w:tc>
          <w:tcPr>
            <w:tcW w:w="6919" w:type="dxa"/>
            <w:gridSpan w:val="2"/>
          </w:tcPr>
          <w:p w14:paraId="6835BFD8" w14:textId="36933D5D" w:rsidR="00B27DCC" w:rsidRPr="00B67E04" w:rsidRDefault="00B27DCC" w:rsidP="00217CB8">
            <w:pPr>
              <w:rPr>
                <w:rFonts w:asciiTheme="minorEastAsia" w:hAnsiTheme="minorEastAsia"/>
                <w:sz w:val="18"/>
                <w:szCs w:val="18"/>
              </w:rPr>
            </w:pPr>
            <w:r w:rsidRPr="00B67E04">
              <w:rPr>
                <w:rFonts w:asciiTheme="minorEastAsia" w:hAnsiTheme="minorEastAsia" w:hint="eastAsia"/>
                <w:sz w:val="18"/>
                <w:szCs w:val="18"/>
              </w:rPr>
              <w:t>鳥取県教育委員会公募型プロポーザル方式受注者選定等審査会（美術館整備運営事業）委員又は委員が属する企業と資本面又は人事面において密接な関連がある者でないこと。</w:t>
            </w:r>
          </w:p>
        </w:tc>
        <w:tc>
          <w:tcPr>
            <w:tcW w:w="1138" w:type="dxa"/>
          </w:tcPr>
          <w:p w14:paraId="71D17D41" w14:textId="6526AC89" w:rsidR="00B27DCC" w:rsidRPr="00B67E04" w:rsidRDefault="00B67E04" w:rsidP="00622EDC">
            <w:pPr>
              <w:jc w:val="center"/>
              <w:rPr>
                <w:rFonts w:asciiTheme="minorEastAsia" w:hAnsiTheme="minorEastAsia"/>
                <w:sz w:val="18"/>
                <w:szCs w:val="18"/>
              </w:rPr>
            </w:pPr>
            <w:r>
              <w:rPr>
                <w:rFonts w:asciiTheme="minorEastAsia" w:hAnsiTheme="minorEastAsia" w:hint="eastAsia"/>
                <w:sz w:val="18"/>
                <w:szCs w:val="18"/>
              </w:rPr>
              <w:t>すべての者</w:t>
            </w:r>
          </w:p>
        </w:tc>
        <w:tc>
          <w:tcPr>
            <w:tcW w:w="1417" w:type="dxa"/>
          </w:tcPr>
          <w:p w14:paraId="20169D58" w14:textId="77777777" w:rsidR="00B27DCC" w:rsidRPr="00B67E04" w:rsidRDefault="00B27DCC" w:rsidP="00B67E04">
            <w:pPr>
              <w:jc w:val="center"/>
              <w:rPr>
                <w:rFonts w:asciiTheme="minorEastAsia" w:hAnsiTheme="minorEastAsia"/>
                <w:sz w:val="18"/>
                <w:szCs w:val="18"/>
              </w:rPr>
            </w:pPr>
          </w:p>
        </w:tc>
      </w:tr>
      <w:tr w:rsidR="00B67E04" w:rsidRPr="00B67E04" w14:paraId="6B9932B4" w14:textId="1E9EF2E4" w:rsidTr="00C71905">
        <w:trPr>
          <w:trHeight w:val="257"/>
        </w:trPr>
        <w:tc>
          <w:tcPr>
            <w:tcW w:w="9918" w:type="dxa"/>
            <w:gridSpan w:val="5"/>
            <w:tcBorders>
              <w:bottom w:val="single" w:sz="4" w:space="0" w:color="auto"/>
            </w:tcBorders>
            <w:shd w:val="clear" w:color="auto" w:fill="D9D9D9" w:themeFill="background1" w:themeFillShade="D9"/>
          </w:tcPr>
          <w:p w14:paraId="52D8D7F7" w14:textId="7DED90E9" w:rsidR="00B67E04" w:rsidRPr="00B67E04" w:rsidRDefault="00B67E04" w:rsidP="00A84925">
            <w:pPr>
              <w:rPr>
                <w:rFonts w:asciiTheme="minorEastAsia" w:hAnsiTheme="minorEastAsia"/>
                <w:sz w:val="18"/>
                <w:szCs w:val="18"/>
              </w:rPr>
            </w:pPr>
            <w:r w:rsidRPr="00B67E04">
              <w:rPr>
                <w:rFonts w:asciiTheme="minorEastAsia" w:hAnsiTheme="minorEastAsia" w:hint="eastAsia"/>
                <w:sz w:val="18"/>
                <w:szCs w:val="18"/>
              </w:rPr>
              <w:t>個別の参加資格要件</w:t>
            </w:r>
          </w:p>
        </w:tc>
      </w:tr>
      <w:tr w:rsidR="00B67E04" w:rsidRPr="00B67E04" w14:paraId="2EAE7BEF" w14:textId="63E1EEFA" w:rsidTr="00B67E04">
        <w:tc>
          <w:tcPr>
            <w:tcW w:w="7363" w:type="dxa"/>
            <w:gridSpan w:val="3"/>
            <w:shd w:val="clear" w:color="auto" w:fill="D9D9D9" w:themeFill="background1" w:themeFillShade="D9"/>
          </w:tcPr>
          <w:p w14:paraId="6F3B1BB9" w14:textId="46E7A07E" w:rsidR="00B67E04" w:rsidRPr="00B67E04" w:rsidRDefault="00B67E04" w:rsidP="00B67E04">
            <w:pPr>
              <w:ind w:firstLineChars="100" w:firstLine="180"/>
              <w:rPr>
                <w:rFonts w:asciiTheme="minorEastAsia" w:hAnsiTheme="minorEastAsia"/>
                <w:sz w:val="18"/>
                <w:szCs w:val="18"/>
              </w:rPr>
            </w:pPr>
            <w:r>
              <w:rPr>
                <w:rFonts w:asciiTheme="minorEastAsia" w:hAnsiTheme="minorEastAsia" w:hint="eastAsia"/>
                <w:sz w:val="18"/>
                <w:szCs w:val="18"/>
              </w:rPr>
              <w:t>ア</w:t>
            </w:r>
            <w:r w:rsidRPr="00B67E04">
              <w:rPr>
                <w:rFonts w:asciiTheme="minorEastAsia" w:hAnsiTheme="minorEastAsia" w:hint="eastAsia"/>
                <w:sz w:val="18"/>
                <w:szCs w:val="18"/>
              </w:rPr>
              <w:t xml:space="preserve">　設計業務を行う者</w:t>
            </w:r>
          </w:p>
        </w:tc>
        <w:tc>
          <w:tcPr>
            <w:tcW w:w="1138" w:type="dxa"/>
            <w:shd w:val="clear" w:color="auto" w:fill="D9D9D9" w:themeFill="background1" w:themeFillShade="D9"/>
          </w:tcPr>
          <w:p w14:paraId="475C1D77" w14:textId="3BBDA4E6" w:rsidR="00B67E04" w:rsidRPr="00B67E04" w:rsidRDefault="00B67E04" w:rsidP="00622EDC">
            <w:pPr>
              <w:jc w:val="center"/>
              <w:rPr>
                <w:rFonts w:asciiTheme="minorEastAsia" w:hAnsiTheme="minorEastAsia"/>
                <w:sz w:val="18"/>
                <w:szCs w:val="18"/>
              </w:rPr>
            </w:pPr>
            <w:r w:rsidRPr="00B67E04">
              <w:rPr>
                <w:rFonts w:asciiTheme="minorEastAsia" w:hAnsiTheme="minorEastAsia" w:hint="eastAsia"/>
                <w:sz w:val="18"/>
                <w:szCs w:val="18"/>
              </w:rPr>
              <w:t>確認</w:t>
            </w:r>
            <w:r>
              <w:rPr>
                <w:rFonts w:asciiTheme="minorEastAsia" w:hAnsiTheme="minorEastAsia" w:hint="eastAsia"/>
                <w:sz w:val="18"/>
                <w:szCs w:val="18"/>
              </w:rPr>
              <w:t>対象</w:t>
            </w:r>
          </w:p>
        </w:tc>
        <w:tc>
          <w:tcPr>
            <w:tcW w:w="1417" w:type="dxa"/>
            <w:shd w:val="clear" w:color="auto" w:fill="D9D9D9" w:themeFill="background1" w:themeFillShade="D9"/>
          </w:tcPr>
          <w:p w14:paraId="6D99DB43" w14:textId="1A03960E" w:rsidR="00B67E04" w:rsidRPr="00B67E04" w:rsidRDefault="00B67E04" w:rsidP="00B67E04">
            <w:pPr>
              <w:rPr>
                <w:rFonts w:asciiTheme="minorEastAsia" w:hAnsiTheme="minorEastAsia"/>
                <w:sz w:val="18"/>
                <w:szCs w:val="18"/>
              </w:rPr>
            </w:pPr>
            <w:r>
              <w:rPr>
                <w:rFonts w:asciiTheme="minorEastAsia" w:hAnsiTheme="minorEastAsia" w:hint="eastAsia"/>
                <w:sz w:val="18"/>
                <w:szCs w:val="18"/>
              </w:rPr>
              <w:t>確認欄（○印）</w:t>
            </w:r>
          </w:p>
        </w:tc>
      </w:tr>
      <w:tr w:rsidR="00B27DCC" w:rsidRPr="00B67E04" w14:paraId="6191FA62" w14:textId="427D8F80" w:rsidTr="00B67E04">
        <w:tc>
          <w:tcPr>
            <w:tcW w:w="444" w:type="dxa"/>
            <w:vMerge w:val="restart"/>
          </w:tcPr>
          <w:p w14:paraId="76D53A57" w14:textId="77777777" w:rsidR="00B27DCC" w:rsidRPr="00B67E04" w:rsidRDefault="00B27DCC" w:rsidP="00A84925">
            <w:pPr>
              <w:rPr>
                <w:rFonts w:asciiTheme="minorEastAsia" w:hAnsiTheme="minorEastAsia"/>
                <w:sz w:val="18"/>
                <w:szCs w:val="18"/>
              </w:rPr>
            </w:pPr>
          </w:p>
        </w:tc>
        <w:tc>
          <w:tcPr>
            <w:tcW w:w="684" w:type="dxa"/>
          </w:tcPr>
          <w:p w14:paraId="6D2C167C" w14:textId="3B750551" w:rsidR="00B27DCC" w:rsidRPr="00B67E04" w:rsidRDefault="00B67E04" w:rsidP="00780BE3">
            <w:pPr>
              <w:rPr>
                <w:rFonts w:asciiTheme="minorEastAsia" w:hAnsiTheme="minorEastAsia"/>
                <w:sz w:val="18"/>
                <w:szCs w:val="18"/>
              </w:rPr>
            </w:pPr>
            <w:r>
              <w:rPr>
                <w:rFonts w:asciiTheme="minorEastAsia" w:hAnsiTheme="minorEastAsia" w:hint="eastAsia"/>
                <w:sz w:val="18"/>
                <w:szCs w:val="18"/>
              </w:rPr>
              <w:t>（ア）</w:t>
            </w:r>
          </w:p>
        </w:tc>
        <w:tc>
          <w:tcPr>
            <w:tcW w:w="6235" w:type="dxa"/>
          </w:tcPr>
          <w:p w14:paraId="4F678F0D" w14:textId="7B9E3FF1" w:rsidR="00B27DCC" w:rsidRPr="00B67E04" w:rsidRDefault="00B27DCC" w:rsidP="00D87055">
            <w:pPr>
              <w:rPr>
                <w:rFonts w:asciiTheme="minorEastAsia" w:hAnsiTheme="minorEastAsia"/>
                <w:sz w:val="18"/>
                <w:szCs w:val="18"/>
              </w:rPr>
            </w:pPr>
            <w:r w:rsidRPr="00B67E04">
              <w:rPr>
                <w:rFonts w:asciiTheme="minorEastAsia" w:hAnsiTheme="minorEastAsia" w:hint="eastAsia"/>
                <w:sz w:val="18"/>
                <w:szCs w:val="18"/>
              </w:rPr>
              <w:t>平成30年鳥取県告示第592号（測量等業務の契約に係る一般競争入札等に参加する者に必要な資格等について）に基づく入札参加資格のうち、建築関係建設コンサルタント業務の建築設計に係るものを有している者又は参加資格確認基準日までに有する見込みのある者であること。</w:t>
            </w:r>
          </w:p>
        </w:tc>
        <w:tc>
          <w:tcPr>
            <w:tcW w:w="1138" w:type="dxa"/>
          </w:tcPr>
          <w:p w14:paraId="2C755889" w14:textId="756BDC53" w:rsidR="00B27DCC" w:rsidRPr="00B67E04" w:rsidRDefault="00622EDC" w:rsidP="00622EDC">
            <w:pPr>
              <w:jc w:val="center"/>
              <w:rPr>
                <w:rFonts w:asciiTheme="minorEastAsia" w:hAnsiTheme="minorEastAsia"/>
                <w:sz w:val="18"/>
                <w:szCs w:val="18"/>
              </w:rPr>
            </w:pPr>
            <w:r w:rsidRPr="00B67E04">
              <w:rPr>
                <w:rFonts w:asciiTheme="minorEastAsia" w:hAnsiTheme="minorEastAsia" w:hint="eastAsia"/>
                <w:sz w:val="18"/>
                <w:szCs w:val="18"/>
              </w:rPr>
              <w:t>１</w:t>
            </w:r>
            <w:r w:rsidR="00B67E04">
              <w:rPr>
                <w:rFonts w:asciiTheme="minorEastAsia" w:hAnsiTheme="minorEastAsia" w:hint="eastAsia"/>
                <w:sz w:val="18"/>
                <w:szCs w:val="18"/>
              </w:rPr>
              <w:t>者</w:t>
            </w:r>
            <w:r w:rsidRPr="00B67E04">
              <w:rPr>
                <w:rFonts w:asciiTheme="minorEastAsia" w:hAnsiTheme="minorEastAsia" w:hint="eastAsia"/>
                <w:sz w:val="18"/>
                <w:szCs w:val="18"/>
              </w:rPr>
              <w:t>以上</w:t>
            </w:r>
          </w:p>
        </w:tc>
        <w:tc>
          <w:tcPr>
            <w:tcW w:w="1417" w:type="dxa"/>
          </w:tcPr>
          <w:p w14:paraId="65F70C92" w14:textId="77777777" w:rsidR="00B27DCC" w:rsidRPr="00B67E04" w:rsidRDefault="00B27DCC" w:rsidP="00B67E04">
            <w:pPr>
              <w:jc w:val="center"/>
              <w:rPr>
                <w:rFonts w:asciiTheme="minorEastAsia" w:hAnsiTheme="minorEastAsia"/>
                <w:sz w:val="18"/>
                <w:szCs w:val="18"/>
              </w:rPr>
            </w:pPr>
          </w:p>
        </w:tc>
      </w:tr>
      <w:tr w:rsidR="00B27DCC" w:rsidRPr="00B67E04" w14:paraId="7263CE83" w14:textId="51AA2C88" w:rsidTr="00B67E04">
        <w:tc>
          <w:tcPr>
            <w:tcW w:w="444" w:type="dxa"/>
            <w:vMerge/>
          </w:tcPr>
          <w:p w14:paraId="383F797D" w14:textId="77777777" w:rsidR="00B27DCC" w:rsidRPr="00B67E04" w:rsidRDefault="00B27DCC" w:rsidP="00A84925">
            <w:pPr>
              <w:rPr>
                <w:rFonts w:asciiTheme="minorEastAsia" w:hAnsiTheme="minorEastAsia"/>
                <w:sz w:val="18"/>
                <w:szCs w:val="18"/>
              </w:rPr>
            </w:pPr>
          </w:p>
        </w:tc>
        <w:tc>
          <w:tcPr>
            <w:tcW w:w="684" w:type="dxa"/>
          </w:tcPr>
          <w:p w14:paraId="70B0A3C0" w14:textId="590EE6E7" w:rsidR="00B27DCC" w:rsidRPr="00B67E04" w:rsidRDefault="00B67E04" w:rsidP="00BD229D">
            <w:pPr>
              <w:rPr>
                <w:rFonts w:asciiTheme="minorEastAsia" w:hAnsiTheme="minorEastAsia"/>
                <w:sz w:val="18"/>
                <w:szCs w:val="18"/>
              </w:rPr>
            </w:pPr>
            <w:r>
              <w:rPr>
                <w:rFonts w:asciiTheme="minorEastAsia" w:hAnsiTheme="minorEastAsia" w:hint="eastAsia"/>
                <w:sz w:val="18"/>
                <w:szCs w:val="18"/>
              </w:rPr>
              <w:t>（イ）</w:t>
            </w:r>
          </w:p>
        </w:tc>
        <w:tc>
          <w:tcPr>
            <w:tcW w:w="6235" w:type="dxa"/>
          </w:tcPr>
          <w:p w14:paraId="4386EE44" w14:textId="010803E7" w:rsidR="00B27DCC" w:rsidRPr="00B67E04" w:rsidRDefault="00B27DCC" w:rsidP="00D87055">
            <w:pPr>
              <w:rPr>
                <w:rFonts w:asciiTheme="minorEastAsia" w:hAnsiTheme="minorEastAsia"/>
                <w:sz w:val="18"/>
                <w:szCs w:val="18"/>
              </w:rPr>
            </w:pPr>
            <w:r w:rsidRPr="00B67E04">
              <w:rPr>
                <w:rFonts w:asciiTheme="minorEastAsia" w:hAnsiTheme="minorEastAsia" w:hint="eastAsia"/>
                <w:sz w:val="18"/>
                <w:szCs w:val="18"/>
              </w:rPr>
              <w:t>建築士法（昭和25年法律第202号）第23条第１項の規定により、一級建築士事務所の登録を受けた者であること。</w:t>
            </w:r>
          </w:p>
        </w:tc>
        <w:tc>
          <w:tcPr>
            <w:tcW w:w="1138" w:type="dxa"/>
          </w:tcPr>
          <w:p w14:paraId="19F8C78C" w14:textId="45F05503" w:rsidR="00B27DCC" w:rsidRPr="00B67E04" w:rsidRDefault="00B67E04" w:rsidP="00622EDC">
            <w:pPr>
              <w:jc w:val="center"/>
              <w:rPr>
                <w:rFonts w:asciiTheme="minorEastAsia" w:hAnsiTheme="minorEastAsia"/>
                <w:sz w:val="18"/>
                <w:szCs w:val="18"/>
              </w:rPr>
            </w:pPr>
            <w:r>
              <w:rPr>
                <w:rFonts w:asciiTheme="minorEastAsia" w:hAnsiTheme="minorEastAsia" w:hint="eastAsia"/>
                <w:sz w:val="18"/>
                <w:szCs w:val="18"/>
              </w:rPr>
              <w:t>すべての者</w:t>
            </w:r>
          </w:p>
        </w:tc>
        <w:tc>
          <w:tcPr>
            <w:tcW w:w="1417" w:type="dxa"/>
          </w:tcPr>
          <w:p w14:paraId="087B420A" w14:textId="77777777" w:rsidR="00B27DCC" w:rsidRPr="00B67E04" w:rsidRDefault="00B27DCC" w:rsidP="00B67E04">
            <w:pPr>
              <w:jc w:val="center"/>
              <w:rPr>
                <w:rFonts w:asciiTheme="minorEastAsia" w:hAnsiTheme="minorEastAsia"/>
                <w:sz w:val="18"/>
                <w:szCs w:val="18"/>
              </w:rPr>
            </w:pPr>
          </w:p>
        </w:tc>
      </w:tr>
      <w:tr w:rsidR="00B27DCC" w:rsidRPr="00B67E04" w14:paraId="4C5BCA87" w14:textId="7BA12AEF" w:rsidTr="00B67E04">
        <w:tc>
          <w:tcPr>
            <w:tcW w:w="444" w:type="dxa"/>
            <w:vMerge/>
            <w:tcBorders>
              <w:bottom w:val="single" w:sz="4" w:space="0" w:color="auto"/>
            </w:tcBorders>
          </w:tcPr>
          <w:p w14:paraId="79F669C7" w14:textId="77777777" w:rsidR="00B27DCC" w:rsidRPr="00B67E04" w:rsidRDefault="00B27DCC" w:rsidP="0054670E">
            <w:pPr>
              <w:rPr>
                <w:rFonts w:asciiTheme="minorEastAsia" w:hAnsiTheme="minorEastAsia"/>
                <w:sz w:val="18"/>
                <w:szCs w:val="18"/>
              </w:rPr>
            </w:pPr>
          </w:p>
        </w:tc>
        <w:tc>
          <w:tcPr>
            <w:tcW w:w="684" w:type="dxa"/>
            <w:tcBorders>
              <w:bottom w:val="single" w:sz="4" w:space="0" w:color="auto"/>
            </w:tcBorders>
          </w:tcPr>
          <w:p w14:paraId="7D44F099" w14:textId="11E64A31" w:rsidR="00B67E04" w:rsidRPr="00B67E04" w:rsidRDefault="00B67E04" w:rsidP="0054670E">
            <w:pPr>
              <w:rPr>
                <w:rFonts w:asciiTheme="minorEastAsia" w:hAnsiTheme="minorEastAsia"/>
                <w:sz w:val="18"/>
                <w:szCs w:val="18"/>
              </w:rPr>
            </w:pPr>
            <w:r>
              <w:rPr>
                <w:rFonts w:asciiTheme="minorEastAsia" w:hAnsiTheme="minorEastAsia" w:hint="eastAsia"/>
                <w:sz w:val="18"/>
                <w:szCs w:val="18"/>
              </w:rPr>
              <w:t>（ウ）</w:t>
            </w:r>
          </w:p>
        </w:tc>
        <w:tc>
          <w:tcPr>
            <w:tcW w:w="6235" w:type="dxa"/>
            <w:tcBorders>
              <w:bottom w:val="single" w:sz="4" w:space="0" w:color="auto"/>
            </w:tcBorders>
          </w:tcPr>
          <w:p w14:paraId="58CF20C8" w14:textId="4FF66A72" w:rsidR="00B27DCC" w:rsidRPr="00B67E04" w:rsidRDefault="00B27DCC" w:rsidP="00D87055">
            <w:pPr>
              <w:rPr>
                <w:rFonts w:asciiTheme="minorEastAsia" w:hAnsiTheme="minorEastAsia"/>
                <w:sz w:val="18"/>
                <w:szCs w:val="18"/>
              </w:rPr>
            </w:pPr>
            <w:r w:rsidRPr="00B67E04">
              <w:rPr>
                <w:rFonts w:asciiTheme="minorEastAsia" w:hAnsiTheme="minorEastAsia" w:hint="eastAsia"/>
                <w:sz w:val="18"/>
                <w:szCs w:val="18"/>
              </w:rPr>
              <w:t>延床面積2,000平方メートル以上の国公立の美術館、博物館法（昭和26年法律第285号）第２条第１項に定める登録博物館（以下「登録博物館」とい</w:t>
            </w:r>
            <w:r w:rsidRPr="00B67E04">
              <w:rPr>
                <w:rFonts w:asciiTheme="minorEastAsia" w:hAnsiTheme="minorEastAsia" w:hint="eastAsia"/>
                <w:sz w:val="18"/>
                <w:szCs w:val="18"/>
              </w:rPr>
              <w:lastRenderedPageBreak/>
              <w:t>う。）、同法第29条に規定する博物館相当施設（以下「博物館相当施設」という。）又はホール、劇場、音楽堂、図書館等（以下「ホール等」という。）の新築又は増築（増築にあっては増築部分の面積が2,000平方メートル以上であること。）に係る設計業務の実績があること（参加資格確認基準日までに、設計業務が完了している実績に限る。）。なお、日本国以外の国又は地域に所在する美術館の設計業務も含む。</w:t>
            </w:r>
          </w:p>
        </w:tc>
        <w:tc>
          <w:tcPr>
            <w:tcW w:w="1138" w:type="dxa"/>
            <w:tcBorders>
              <w:bottom w:val="single" w:sz="4" w:space="0" w:color="auto"/>
            </w:tcBorders>
          </w:tcPr>
          <w:p w14:paraId="02A4D92A" w14:textId="2FFA2D7B" w:rsidR="00B27DCC" w:rsidRPr="00B67E04" w:rsidRDefault="00622EDC" w:rsidP="00622EDC">
            <w:pPr>
              <w:jc w:val="center"/>
              <w:rPr>
                <w:rFonts w:asciiTheme="minorEastAsia" w:hAnsiTheme="minorEastAsia"/>
                <w:sz w:val="18"/>
                <w:szCs w:val="18"/>
              </w:rPr>
            </w:pPr>
            <w:r w:rsidRPr="00B67E04">
              <w:rPr>
                <w:rFonts w:asciiTheme="minorEastAsia" w:hAnsiTheme="minorEastAsia" w:hint="eastAsia"/>
                <w:sz w:val="18"/>
                <w:szCs w:val="18"/>
              </w:rPr>
              <w:lastRenderedPageBreak/>
              <w:t>１</w:t>
            </w:r>
            <w:r w:rsidR="00B67E04">
              <w:rPr>
                <w:rFonts w:asciiTheme="minorEastAsia" w:hAnsiTheme="minorEastAsia" w:hint="eastAsia"/>
                <w:sz w:val="18"/>
                <w:szCs w:val="18"/>
              </w:rPr>
              <w:t>者</w:t>
            </w:r>
            <w:r w:rsidRPr="00B67E04">
              <w:rPr>
                <w:rFonts w:asciiTheme="minorEastAsia" w:hAnsiTheme="minorEastAsia" w:hint="eastAsia"/>
                <w:sz w:val="18"/>
                <w:szCs w:val="18"/>
              </w:rPr>
              <w:t>以上</w:t>
            </w:r>
          </w:p>
        </w:tc>
        <w:tc>
          <w:tcPr>
            <w:tcW w:w="1417" w:type="dxa"/>
            <w:tcBorders>
              <w:bottom w:val="single" w:sz="4" w:space="0" w:color="auto"/>
            </w:tcBorders>
          </w:tcPr>
          <w:p w14:paraId="70F90097" w14:textId="77777777" w:rsidR="00B27DCC" w:rsidRPr="00B67E04" w:rsidRDefault="00B27DCC" w:rsidP="00B67E04">
            <w:pPr>
              <w:jc w:val="center"/>
              <w:rPr>
                <w:rFonts w:asciiTheme="minorEastAsia" w:hAnsiTheme="minorEastAsia"/>
                <w:sz w:val="18"/>
                <w:szCs w:val="18"/>
              </w:rPr>
            </w:pPr>
          </w:p>
        </w:tc>
      </w:tr>
      <w:tr w:rsidR="00B27DCC" w:rsidRPr="00B67E04" w14:paraId="58294AD8" w14:textId="1B98A51B" w:rsidTr="00B67E04">
        <w:tc>
          <w:tcPr>
            <w:tcW w:w="7363" w:type="dxa"/>
            <w:gridSpan w:val="3"/>
            <w:shd w:val="clear" w:color="auto" w:fill="D9D9D9" w:themeFill="background1" w:themeFillShade="D9"/>
          </w:tcPr>
          <w:p w14:paraId="787575C1" w14:textId="19A45E61" w:rsidR="00B27DCC" w:rsidRPr="00B67E04" w:rsidRDefault="00B27DCC" w:rsidP="00B67E04">
            <w:pPr>
              <w:ind w:firstLineChars="100" w:firstLine="180"/>
              <w:rPr>
                <w:rFonts w:asciiTheme="minorEastAsia" w:hAnsiTheme="minorEastAsia"/>
                <w:sz w:val="18"/>
                <w:szCs w:val="18"/>
              </w:rPr>
            </w:pPr>
            <w:r w:rsidRPr="00B67E04">
              <w:rPr>
                <w:rFonts w:asciiTheme="minorEastAsia" w:hAnsiTheme="minorEastAsia" w:hint="eastAsia"/>
                <w:sz w:val="18"/>
                <w:szCs w:val="18"/>
              </w:rPr>
              <w:t>イ　工事監理業務を行う者</w:t>
            </w:r>
          </w:p>
        </w:tc>
        <w:tc>
          <w:tcPr>
            <w:tcW w:w="1138" w:type="dxa"/>
            <w:shd w:val="clear" w:color="auto" w:fill="D9D9D9" w:themeFill="background1" w:themeFillShade="D9"/>
          </w:tcPr>
          <w:p w14:paraId="6E7B4698" w14:textId="6A93EAB8" w:rsidR="00B27DCC" w:rsidRPr="00B67E04" w:rsidRDefault="00B67E04" w:rsidP="00622EDC">
            <w:pPr>
              <w:jc w:val="center"/>
              <w:rPr>
                <w:rFonts w:asciiTheme="minorEastAsia" w:hAnsiTheme="minorEastAsia"/>
                <w:sz w:val="18"/>
                <w:szCs w:val="18"/>
              </w:rPr>
            </w:pPr>
            <w:r>
              <w:rPr>
                <w:rFonts w:asciiTheme="minorEastAsia" w:hAnsiTheme="minorEastAsia" w:hint="eastAsia"/>
                <w:sz w:val="18"/>
                <w:szCs w:val="18"/>
              </w:rPr>
              <w:t>確認対象</w:t>
            </w:r>
          </w:p>
        </w:tc>
        <w:tc>
          <w:tcPr>
            <w:tcW w:w="1417" w:type="dxa"/>
            <w:shd w:val="clear" w:color="auto" w:fill="D9D9D9" w:themeFill="background1" w:themeFillShade="D9"/>
          </w:tcPr>
          <w:p w14:paraId="4A02C736" w14:textId="7CA642F4" w:rsidR="00B27DCC" w:rsidRPr="00B67E04" w:rsidRDefault="00B67E04" w:rsidP="0054670E">
            <w:pPr>
              <w:rPr>
                <w:rFonts w:asciiTheme="minorEastAsia" w:hAnsiTheme="minorEastAsia"/>
                <w:sz w:val="18"/>
                <w:szCs w:val="18"/>
              </w:rPr>
            </w:pPr>
            <w:r>
              <w:rPr>
                <w:rFonts w:asciiTheme="minorEastAsia" w:hAnsiTheme="minorEastAsia" w:hint="eastAsia"/>
                <w:sz w:val="18"/>
                <w:szCs w:val="18"/>
              </w:rPr>
              <w:t>確認欄（○印）</w:t>
            </w:r>
          </w:p>
        </w:tc>
      </w:tr>
      <w:tr w:rsidR="00B27DCC" w:rsidRPr="00B67E04" w14:paraId="067442D3" w14:textId="67A14A9E" w:rsidTr="00B67E04">
        <w:tc>
          <w:tcPr>
            <w:tcW w:w="444" w:type="dxa"/>
            <w:vMerge w:val="restart"/>
          </w:tcPr>
          <w:p w14:paraId="43291690" w14:textId="77777777" w:rsidR="00B27DCC" w:rsidRPr="00B67E04" w:rsidRDefault="00B27DCC" w:rsidP="0054670E">
            <w:pPr>
              <w:rPr>
                <w:rFonts w:asciiTheme="minorEastAsia" w:hAnsiTheme="minorEastAsia"/>
                <w:sz w:val="18"/>
                <w:szCs w:val="18"/>
              </w:rPr>
            </w:pPr>
          </w:p>
        </w:tc>
        <w:tc>
          <w:tcPr>
            <w:tcW w:w="684" w:type="dxa"/>
          </w:tcPr>
          <w:p w14:paraId="1A5360D7" w14:textId="6D72B14F" w:rsidR="00B27DCC" w:rsidRPr="00B67E04" w:rsidRDefault="00B27DCC" w:rsidP="0054670E">
            <w:pPr>
              <w:rPr>
                <w:rFonts w:asciiTheme="minorEastAsia" w:hAnsiTheme="minorEastAsia"/>
                <w:sz w:val="18"/>
                <w:szCs w:val="18"/>
              </w:rPr>
            </w:pPr>
            <w:r w:rsidRPr="00B67E04">
              <w:rPr>
                <w:rFonts w:asciiTheme="minorEastAsia" w:hAnsiTheme="minorEastAsia" w:hint="eastAsia"/>
                <w:sz w:val="18"/>
                <w:szCs w:val="18"/>
              </w:rPr>
              <w:t xml:space="preserve">(ア)　</w:t>
            </w:r>
          </w:p>
        </w:tc>
        <w:tc>
          <w:tcPr>
            <w:tcW w:w="6235" w:type="dxa"/>
          </w:tcPr>
          <w:p w14:paraId="0BB6D95F" w14:textId="345ED76E" w:rsidR="00B27DCC" w:rsidRPr="00B67E04" w:rsidRDefault="00B27DCC" w:rsidP="00D87055">
            <w:pPr>
              <w:rPr>
                <w:rFonts w:asciiTheme="minorEastAsia" w:hAnsiTheme="minorEastAsia"/>
                <w:sz w:val="18"/>
                <w:szCs w:val="18"/>
              </w:rPr>
            </w:pPr>
            <w:r w:rsidRPr="00B67E04">
              <w:rPr>
                <w:rFonts w:asciiTheme="minorEastAsia" w:hAnsiTheme="minorEastAsia" w:hint="eastAsia"/>
                <w:sz w:val="18"/>
                <w:szCs w:val="18"/>
              </w:rPr>
              <w:t>平成30年鳥取県告示第592号に基づく入札参加資格のうち、建築関係建設コンサルタント業務の建築設計に係るものを有している者又は参加資格確認基準日までに有する見込みのある者であること。</w:t>
            </w:r>
          </w:p>
        </w:tc>
        <w:tc>
          <w:tcPr>
            <w:tcW w:w="1138" w:type="dxa"/>
          </w:tcPr>
          <w:p w14:paraId="3F57E5FD" w14:textId="2BAF95E9" w:rsidR="00B27DCC" w:rsidRPr="00B67E04" w:rsidRDefault="00622EDC" w:rsidP="00622EDC">
            <w:pPr>
              <w:jc w:val="center"/>
              <w:rPr>
                <w:rFonts w:asciiTheme="minorEastAsia" w:hAnsiTheme="minorEastAsia"/>
                <w:sz w:val="18"/>
                <w:szCs w:val="18"/>
              </w:rPr>
            </w:pPr>
            <w:r w:rsidRPr="00B67E04">
              <w:rPr>
                <w:rFonts w:asciiTheme="minorEastAsia" w:hAnsiTheme="minorEastAsia" w:hint="eastAsia"/>
                <w:sz w:val="18"/>
                <w:szCs w:val="18"/>
              </w:rPr>
              <w:t>１</w:t>
            </w:r>
            <w:r w:rsidR="00B67E04">
              <w:rPr>
                <w:rFonts w:asciiTheme="minorEastAsia" w:hAnsiTheme="minorEastAsia" w:hint="eastAsia"/>
                <w:sz w:val="18"/>
                <w:szCs w:val="18"/>
              </w:rPr>
              <w:t>者</w:t>
            </w:r>
            <w:r w:rsidRPr="00B67E04">
              <w:rPr>
                <w:rFonts w:asciiTheme="minorEastAsia" w:hAnsiTheme="minorEastAsia" w:hint="eastAsia"/>
                <w:sz w:val="18"/>
                <w:szCs w:val="18"/>
              </w:rPr>
              <w:t>以上</w:t>
            </w:r>
          </w:p>
        </w:tc>
        <w:tc>
          <w:tcPr>
            <w:tcW w:w="1417" w:type="dxa"/>
          </w:tcPr>
          <w:p w14:paraId="31B86DBC" w14:textId="77777777" w:rsidR="00B27DCC" w:rsidRPr="00B67E04" w:rsidRDefault="00B27DCC" w:rsidP="00B67E04">
            <w:pPr>
              <w:jc w:val="center"/>
              <w:rPr>
                <w:rFonts w:asciiTheme="minorEastAsia" w:hAnsiTheme="minorEastAsia"/>
                <w:sz w:val="18"/>
                <w:szCs w:val="18"/>
              </w:rPr>
            </w:pPr>
          </w:p>
        </w:tc>
      </w:tr>
      <w:tr w:rsidR="00B27DCC" w:rsidRPr="00B67E04" w14:paraId="424F9FBC" w14:textId="0B569313" w:rsidTr="00B67E04">
        <w:tc>
          <w:tcPr>
            <w:tcW w:w="444" w:type="dxa"/>
            <w:vMerge/>
            <w:tcBorders>
              <w:bottom w:val="single" w:sz="4" w:space="0" w:color="auto"/>
            </w:tcBorders>
          </w:tcPr>
          <w:p w14:paraId="35344DBD" w14:textId="77777777" w:rsidR="00B27DCC" w:rsidRPr="00B67E04" w:rsidRDefault="00B27DCC" w:rsidP="0054670E">
            <w:pPr>
              <w:rPr>
                <w:rFonts w:asciiTheme="minorEastAsia" w:hAnsiTheme="minorEastAsia"/>
                <w:sz w:val="18"/>
                <w:szCs w:val="18"/>
              </w:rPr>
            </w:pPr>
          </w:p>
        </w:tc>
        <w:tc>
          <w:tcPr>
            <w:tcW w:w="684" w:type="dxa"/>
            <w:tcBorders>
              <w:bottom w:val="single" w:sz="4" w:space="0" w:color="auto"/>
            </w:tcBorders>
          </w:tcPr>
          <w:p w14:paraId="32972CE1" w14:textId="4A96EA90" w:rsidR="00B27DCC" w:rsidRPr="00B67E04" w:rsidRDefault="00B27DCC" w:rsidP="0054670E">
            <w:pPr>
              <w:rPr>
                <w:rFonts w:asciiTheme="minorEastAsia" w:hAnsiTheme="minorEastAsia"/>
                <w:sz w:val="18"/>
                <w:szCs w:val="18"/>
              </w:rPr>
            </w:pPr>
            <w:r w:rsidRPr="00B67E04">
              <w:rPr>
                <w:rFonts w:asciiTheme="minorEastAsia" w:hAnsiTheme="minorEastAsia" w:hint="eastAsia"/>
                <w:sz w:val="18"/>
                <w:szCs w:val="18"/>
              </w:rPr>
              <w:t>(イ)</w:t>
            </w:r>
          </w:p>
          <w:p w14:paraId="6CA1946E" w14:textId="10187747" w:rsidR="00B27DCC" w:rsidRPr="00B67E04" w:rsidRDefault="00B27DCC" w:rsidP="0054670E">
            <w:pPr>
              <w:rPr>
                <w:rFonts w:asciiTheme="minorEastAsia" w:hAnsiTheme="minorEastAsia"/>
                <w:sz w:val="18"/>
                <w:szCs w:val="18"/>
              </w:rPr>
            </w:pPr>
            <w:r w:rsidRPr="00B67E04">
              <w:rPr>
                <w:rFonts w:asciiTheme="minorEastAsia" w:hAnsiTheme="minorEastAsia" w:hint="eastAsia"/>
                <w:sz w:val="18"/>
                <w:szCs w:val="18"/>
              </w:rPr>
              <w:t xml:space="preserve">　</w:t>
            </w:r>
          </w:p>
        </w:tc>
        <w:tc>
          <w:tcPr>
            <w:tcW w:w="6235" w:type="dxa"/>
            <w:tcBorders>
              <w:bottom w:val="single" w:sz="4" w:space="0" w:color="auto"/>
            </w:tcBorders>
          </w:tcPr>
          <w:p w14:paraId="0DC83C9C" w14:textId="6E87DFE6" w:rsidR="00B27DCC" w:rsidRPr="00B67E04" w:rsidRDefault="00B27DCC" w:rsidP="00780BE3">
            <w:pPr>
              <w:rPr>
                <w:rFonts w:asciiTheme="minorEastAsia" w:hAnsiTheme="minorEastAsia"/>
                <w:sz w:val="18"/>
                <w:szCs w:val="18"/>
              </w:rPr>
            </w:pPr>
            <w:r w:rsidRPr="00B67E04">
              <w:rPr>
                <w:rFonts w:asciiTheme="minorEastAsia" w:hAnsiTheme="minorEastAsia" w:hint="eastAsia"/>
                <w:sz w:val="18"/>
                <w:szCs w:val="18"/>
              </w:rPr>
              <w:t>建築士法第23条第１項の規定により、一級建築士事務所の登録を受けた者であること。</w:t>
            </w:r>
          </w:p>
        </w:tc>
        <w:tc>
          <w:tcPr>
            <w:tcW w:w="1138" w:type="dxa"/>
            <w:tcBorders>
              <w:bottom w:val="single" w:sz="4" w:space="0" w:color="auto"/>
            </w:tcBorders>
          </w:tcPr>
          <w:p w14:paraId="7FA626AB" w14:textId="0A16D767" w:rsidR="00B27DCC" w:rsidRPr="00B67E04" w:rsidRDefault="00B67E04" w:rsidP="00622EDC">
            <w:pPr>
              <w:jc w:val="center"/>
              <w:rPr>
                <w:rFonts w:asciiTheme="minorEastAsia" w:hAnsiTheme="minorEastAsia"/>
                <w:sz w:val="18"/>
                <w:szCs w:val="18"/>
              </w:rPr>
            </w:pPr>
            <w:r>
              <w:rPr>
                <w:rFonts w:asciiTheme="minorEastAsia" w:hAnsiTheme="minorEastAsia" w:hint="eastAsia"/>
                <w:sz w:val="18"/>
                <w:szCs w:val="18"/>
              </w:rPr>
              <w:t>すべての者</w:t>
            </w:r>
          </w:p>
        </w:tc>
        <w:tc>
          <w:tcPr>
            <w:tcW w:w="1417" w:type="dxa"/>
            <w:tcBorders>
              <w:bottom w:val="single" w:sz="4" w:space="0" w:color="auto"/>
            </w:tcBorders>
          </w:tcPr>
          <w:p w14:paraId="13550836" w14:textId="77777777" w:rsidR="00B27DCC" w:rsidRPr="00B67E04" w:rsidRDefault="00B27DCC" w:rsidP="00B67E04">
            <w:pPr>
              <w:jc w:val="center"/>
              <w:rPr>
                <w:rFonts w:asciiTheme="minorEastAsia" w:hAnsiTheme="minorEastAsia"/>
                <w:sz w:val="18"/>
                <w:szCs w:val="18"/>
              </w:rPr>
            </w:pPr>
          </w:p>
        </w:tc>
      </w:tr>
      <w:tr w:rsidR="00B27DCC" w:rsidRPr="00B67E04" w14:paraId="264C3115" w14:textId="4028BDF5" w:rsidTr="00B67E04">
        <w:tc>
          <w:tcPr>
            <w:tcW w:w="7363" w:type="dxa"/>
            <w:gridSpan w:val="3"/>
            <w:shd w:val="clear" w:color="auto" w:fill="D9D9D9" w:themeFill="background1" w:themeFillShade="D9"/>
          </w:tcPr>
          <w:p w14:paraId="03AFC911" w14:textId="6D475A67" w:rsidR="00B27DCC" w:rsidRPr="00B67E04" w:rsidRDefault="00B27DCC" w:rsidP="00B67E04">
            <w:pPr>
              <w:ind w:firstLineChars="100" w:firstLine="180"/>
              <w:rPr>
                <w:rFonts w:asciiTheme="minorEastAsia" w:hAnsiTheme="minorEastAsia"/>
                <w:sz w:val="18"/>
                <w:szCs w:val="18"/>
              </w:rPr>
            </w:pPr>
            <w:r w:rsidRPr="00B67E04">
              <w:rPr>
                <w:rFonts w:asciiTheme="minorEastAsia" w:hAnsiTheme="minorEastAsia" w:hint="eastAsia"/>
                <w:sz w:val="18"/>
                <w:szCs w:val="18"/>
              </w:rPr>
              <w:t>ウ　建設業務を行う者</w:t>
            </w:r>
          </w:p>
        </w:tc>
        <w:tc>
          <w:tcPr>
            <w:tcW w:w="1138" w:type="dxa"/>
            <w:shd w:val="clear" w:color="auto" w:fill="D9D9D9" w:themeFill="background1" w:themeFillShade="D9"/>
          </w:tcPr>
          <w:p w14:paraId="734EC1DB" w14:textId="7ACB5887" w:rsidR="00B27DCC" w:rsidRPr="00B67E04" w:rsidRDefault="00B67E04" w:rsidP="00B67E04">
            <w:pPr>
              <w:jc w:val="center"/>
              <w:rPr>
                <w:rFonts w:asciiTheme="minorEastAsia" w:hAnsiTheme="minorEastAsia"/>
                <w:sz w:val="18"/>
                <w:szCs w:val="18"/>
              </w:rPr>
            </w:pPr>
            <w:r>
              <w:rPr>
                <w:rFonts w:asciiTheme="minorEastAsia" w:hAnsiTheme="minorEastAsia" w:hint="eastAsia"/>
                <w:sz w:val="18"/>
                <w:szCs w:val="18"/>
              </w:rPr>
              <w:t>確認対象</w:t>
            </w:r>
          </w:p>
        </w:tc>
        <w:tc>
          <w:tcPr>
            <w:tcW w:w="1417" w:type="dxa"/>
            <w:shd w:val="clear" w:color="auto" w:fill="D9D9D9" w:themeFill="background1" w:themeFillShade="D9"/>
          </w:tcPr>
          <w:p w14:paraId="760C3EA3" w14:textId="287CD760" w:rsidR="00B27DCC" w:rsidRPr="00B67E04" w:rsidRDefault="00B67E04" w:rsidP="0054670E">
            <w:pPr>
              <w:rPr>
                <w:rFonts w:asciiTheme="minorEastAsia" w:hAnsiTheme="minorEastAsia"/>
                <w:sz w:val="18"/>
                <w:szCs w:val="18"/>
              </w:rPr>
            </w:pPr>
            <w:r>
              <w:rPr>
                <w:rFonts w:asciiTheme="minorEastAsia" w:hAnsiTheme="minorEastAsia" w:hint="eastAsia"/>
                <w:sz w:val="18"/>
                <w:szCs w:val="18"/>
              </w:rPr>
              <w:t>確認欄（○印）</w:t>
            </w:r>
          </w:p>
        </w:tc>
      </w:tr>
      <w:tr w:rsidR="00B27DCC" w:rsidRPr="00B67E04" w14:paraId="0045864B" w14:textId="4ECBDCDD" w:rsidTr="00B67E04">
        <w:tc>
          <w:tcPr>
            <w:tcW w:w="444" w:type="dxa"/>
            <w:vMerge w:val="restart"/>
          </w:tcPr>
          <w:p w14:paraId="5403C1E7" w14:textId="77777777" w:rsidR="00B27DCC" w:rsidRPr="00B67E04" w:rsidRDefault="00B27DCC" w:rsidP="0054670E">
            <w:pPr>
              <w:rPr>
                <w:rFonts w:asciiTheme="minorEastAsia" w:hAnsiTheme="minorEastAsia"/>
                <w:sz w:val="18"/>
                <w:szCs w:val="18"/>
              </w:rPr>
            </w:pPr>
          </w:p>
        </w:tc>
        <w:tc>
          <w:tcPr>
            <w:tcW w:w="684" w:type="dxa"/>
          </w:tcPr>
          <w:p w14:paraId="2F329B80" w14:textId="7B0A8C95" w:rsidR="00B27DCC" w:rsidRPr="00B67E04" w:rsidRDefault="00B67E04" w:rsidP="0054670E">
            <w:pPr>
              <w:rPr>
                <w:rFonts w:asciiTheme="minorEastAsia" w:hAnsiTheme="minorEastAsia"/>
                <w:sz w:val="18"/>
                <w:szCs w:val="18"/>
              </w:rPr>
            </w:pPr>
            <w:r>
              <w:rPr>
                <w:rFonts w:asciiTheme="minorEastAsia" w:hAnsiTheme="minorEastAsia" w:hint="eastAsia"/>
                <w:sz w:val="18"/>
                <w:szCs w:val="18"/>
              </w:rPr>
              <w:t>（</w:t>
            </w:r>
            <w:r w:rsidR="00B27DCC" w:rsidRPr="00B67E04">
              <w:rPr>
                <w:rFonts w:asciiTheme="minorEastAsia" w:hAnsiTheme="minorEastAsia" w:hint="eastAsia"/>
                <w:sz w:val="18"/>
                <w:szCs w:val="18"/>
              </w:rPr>
              <w:t>ア</w:t>
            </w:r>
            <w:r>
              <w:rPr>
                <w:rFonts w:asciiTheme="minorEastAsia" w:hAnsiTheme="minorEastAsia" w:hint="eastAsia"/>
                <w:sz w:val="18"/>
                <w:szCs w:val="18"/>
              </w:rPr>
              <w:t>）</w:t>
            </w:r>
          </w:p>
        </w:tc>
        <w:tc>
          <w:tcPr>
            <w:tcW w:w="6235" w:type="dxa"/>
          </w:tcPr>
          <w:p w14:paraId="43845C82" w14:textId="59AFAFED" w:rsidR="00B27DCC" w:rsidRPr="00B67E04" w:rsidRDefault="00B27DCC" w:rsidP="00D87055">
            <w:pPr>
              <w:rPr>
                <w:rFonts w:asciiTheme="minorEastAsia" w:hAnsiTheme="minorEastAsia"/>
                <w:sz w:val="18"/>
                <w:szCs w:val="18"/>
              </w:rPr>
            </w:pPr>
            <w:r w:rsidRPr="00B67E04">
              <w:rPr>
                <w:rFonts w:asciiTheme="minorEastAsia" w:hAnsiTheme="minorEastAsia" w:hint="eastAsia"/>
                <w:sz w:val="18"/>
                <w:szCs w:val="18"/>
              </w:rPr>
              <w:t>平成30年鳥取県告示第289号（建設工事の一般競争入札に参加する者に必要な資格等について）に基づく建築一般に係る一般競争入札参加資格を有している者又は参加資格確認基準日までに有する見込みのある者であること。</w:t>
            </w:r>
          </w:p>
        </w:tc>
        <w:tc>
          <w:tcPr>
            <w:tcW w:w="1138" w:type="dxa"/>
          </w:tcPr>
          <w:p w14:paraId="740DA1D3" w14:textId="29523009" w:rsidR="00B27DCC" w:rsidRPr="00B67E04" w:rsidRDefault="00622EDC" w:rsidP="00622EDC">
            <w:pPr>
              <w:jc w:val="center"/>
              <w:rPr>
                <w:rFonts w:asciiTheme="minorEastAsia" w:hAnsiTheme="minorEastAsia"/>
                <w:sz w:val="18"/>
                <w:szCs w:val="18"/>
              </w:rPr>
            </w:pPr>
            <w:r w:rsidRPr="00B67E04">
              <w:rPr>
                <w:rFonts w:asciiTheme="minorEastAsia" w:hAnsiTheme="minorEastAsia" w:hint="eastAsia"/>
                <w:sz w:val="18"/>
                <w:szCs w:val="18"/>
              </w:rPr>
              <w:t>１</w:t>
            </w:r>
            <w:r w:rsidR="00B67E04">
              <w:rPr>
                <w:rFonts w:asciiTheme="minorEastAsia" w:hAnsiTheme="minorEastAsia" w:hint="eastAsia"/>
                <w:sz w:val="18"/>
                <w:szCs w:val="18"/>
              </w:rPr>
              <w:t>者</w:t>
            </w:r>
            <w:r w:rsidRPr="00B67E04">
              <w:rPr>
                <w:rFonts w:asciiTheme="minorEastAsia" w:hAnsiTheme="minorEastAsia" w:hint="eastAsia"/>
                <w:sz w:val="18"/>
                <w:szCs w:val="18"/>
              </w:rPr>
              <w:t>以上</w:t>
            </w:r>
          </w:p>
        </w:tc>
        <w:tc>
          <w:tcPr>
            <w:tcW w:w="1417" w:type="dxa"/>
          </w:tcPr>
          <w:p w14:paraId="7DE4E89E" w14:textId="77777777" w:rsidR="00B27DCC" w:rsidRPr="00B67E04" w:rsidRDefault="00B27DCC" w:rsidP="00B67E04">
            <w:pPr>
              <w:jc w:val="center"/>
              <w:rPr>
                <w:rFonts w:asciiTheme="minorEastAsia" w:hAnsiTheme="minorEastAsia"/>
                <w:sz w:val="18"/>
                <w:szCs w:val="18"/>
              </w:rPr>
            </w:pPr>
          </w:p>
        </w:tc>
      </w:tr>
      <w:tr w:rsidR="00B27DCC" w:rsidRPr="00B67E04" w14:paraId="49804965" w14:textId="51BCE989" w:rsidTr="00B67E04">
        <w:tc>
          <w:tcPr>
            <w:tcW w:w="444" w:type="dxa"/>
            <w:vMerge/>
          </w:tcPr>
          <w:p w14:paraId="063DAA31" w14:textId="77777777" w:rsidR="00B27DCC" w:rsidRPr="00B67E04" w:rsidRDefault="00B27DCC" w:rsidP="0054670E">
            <w:pPr>
              <w:rPr>
                <w:rFonts w:asciiTheme="minorEastAsia" w:hAnsiTheme="minorEastAsia"/>
                <w:sz w:val="18"/>
                <w:szCs w:val="18"/>
              </w:rPr>
            </w:pPr>
          </w:p>
        </w:tc>
        <w:tc>
          <w:tcPr>
            <w:tcW w:w="684" w:type="dxa"/>
          </w:tcPr>
          <w:p w14:paraId="06B6BD19" w14:textId="74CD1F83" w:rsidR="00B27DCC" w:rsidRPr="00B67E04" w:rsidRDefault="00B27DCC" w:rsidP="00D87055">
            <w:pPr>
              <w:jc w:val="center"/>
              <w:rPr>
                <w:rFonts w:asciiTheme="minorEastAsia" w:hAnsiTheme="minorEastAsia"/>
                <w:sz w:val="18"/>
                <w:szCs w:val="18"/>
              </w:rPr>
            </w:pPr>
            <w:r w:rsidRPr="00B67E04">
              <w:rPr>
                <w:rFonts w:asciiTheme="minorEastAsia" w:hAnsiTheme="minorEastAsia" w:hint="eastAsia"/>
                <w:sz w:val="18"/>
                <w:szCs w:val="18"/>
              </w:rPr>
              <w:t>(イ)</w:t>
            </w:r>
          </w:p>
          <w:p w14:paraId="2B8118C6" w14:textId="548A6E5C" w:rsidR="00B27DCC" w:rsidRPr="00B67E04" w:rsidRDefault="00B27DCC" w:rsidP="00D87055">
            <w:pPr>
              <w:jc w:val="center"/>
              <w:rPr>
                <w:rFonts w:asciiTheme="minorEastAsia" w:hAnsiTheme="minorEastAsia"/>
                <w:sz w:val="18"/>
                <w:szCs w:val="18"/>
              </w:rPr>
            </w:pPr>
          </w:p>
        </w:tc>
        <w:tc>
          <w:tcPr>
            <w:tcW w:w="6235" w:type="dxa"/>
          </w:tcPr>
          <w:p w14:paraId="12A0296E" w14:textId="5CEFD39D" w:rsidR="00B27DCC" w:rsidRPr="00B67E04" w:rsidRDefault="00B27DCC" w:rsidP="00D87055">
            <w:pPr>
              <w:rPr>
                <w:rFonts w:asciiTheme="minorEastAsia" w:hAnsiTheme="minorEastAsia"/>
                <w:sz w:val="18"/>
                <w:szCs w:val="18"/>
              </w:rPr>
            </w:pPr>
            <w:r w:rsidRPr="00B67E04">
              <w:rPr>
                <w:rFonts w:asciiTheme="minorEastAsia" w:hAnsiTheme="minorEastAsia" w:hint="eastAsia"/>
                <w:sz w:val="18"/>
                <w:szCs w:val="18"/>
              </w:rPr>
              <w:t>建設業法（昭和24年法律第100号）第３条第１項の規定による特定建設業の許可を受けた者であること。</w:t>
            </w:r>
          </w:p>
        </w:tc>
        <w:tc>
          <w:tcPr>
            <w:tcW w:w="1138" w:type="dxa"/>
          </w:tcPr>
          <w:p w14:paraId="637C3F83" w14:textId="510983CA" w:rsidR="00B27DCC" w:rsidRPr="00B67E04" w:rsidRDefault="00B67E04" w:rsidP="00622EDC">
            <w:pPr>
              <w:jc w:val="center"/>
              <w:rPr>
                <w:rFonts w:asciiTheme="minorEastAsia" w:hAnsiTheme="minorEastAsia"/>
                <w:sz w:val="18"/>
                <w:szCs w:val="18"/>
              </w:rPr>
            </w:pPr>
            <w:r>
              <w:rPr>
                <w:rFonts w:asciiTheme="minorEastAsia" w:hAnsiTheme="minorEastAsia" w:hint="eastAsia"/>
                <w:sz w:val="18"/>
                <w:szCs w:val="18"/>
              </w:rPr>
              <w:t>すべての者</w:t>
            </w:r>
          </w:p>
        </w:tc>
        <w:tc>
          <w:tcPr>
            <w:tcW w:w="1417" w:type="dxa"/>
          </w:tcPr>
          <w:p w14:paraId="57581B96" w14:textId="77777777" w:rsidR="00B27DCC" w:rsidRPr="00B67E04" w:rsidRDefault="00B27DCC" w:rsidP="00B67E04">
            <w:pPr>
              <w:jc w:val="center"/>
              <w:rPr>
                <w:rFonts w:asciiTheme="minorEastAsia" w:hAnsiTheme="minorEastAsia"/>
                <w:sz w:val="18"/>
                <w:szCs w:val="18"/>
              </w:rPr>
            </w:pPr>
          </w:p>
        </w:tc>
      </w:tr>
      <w:tr w:rsidR="00B27DCC" w:rsidRPr="00B67E04" w14:paraId="2C0C5E41" w14:textId="6A273C21" w:rsidTr="00B67E04">
        <w:tc>
          <w:tcPr>
            <w:tcW w:w="444" w:type="dxa"/>
            <w:vMerge/>
          </w:tcPr>
          <w:p w14:paraId="598C96E2" w14:textId="77777777" w:rsidR="00B27DCC" w:rsidRPr="00B67E04" w:rsidRDefault="00B27DCC" w:rsidP="0054670E">
            <w:pPr>
              <w:rPr>
                <w:rFonts w:asciiTheme="minorEastAsia" w:hAnsiTheme="minorEastAsia"/>
                <w:sz w:val="18"/>
                <w:szCs w:val="18"/>
              </w:rPr>
            </w:pPr>
          </w:p>
        </w:tc>
        <w:tc>
          <w:tcPr>
            <w:tcW w:w="684" w:type="dxa"/>
          </w:tcPr>
          <w:p w14:paraId="01854B39" w14:textId="117AACEA" w:rsidR="00B27DCC" w:rsidRPr="00B67E04" w:rsidRDefault="00B27DCC" w:rsidP="00D87055">
            <w:pPr>
              <w:jc w:val="center"/>
              <w:rPr>
                <w:rFonts w:asciiTheme="minorEastAsia" w:hAnsiTheme="minorEastAsia"/>
                <w:sz w:val="18"/>
                <w:szCs w:val="18"/>
              </w:rPr>
            </w:pPr>
            <w:r w:rsidRPr="00B67E04">
              <w:rPr>
                <w:rFonts w:asciiTheme="minorEastAsia" w:hAnsiTheme="minorEastAsia" w:hint="eastAsia"/>
                <w:sz w:val="18"/>
                <w:szCs w:val="18"/>
              </w:rPr>
              <w:t>(ウ)</w:t>
            </w:r>
          </w:p>
          <w:p w14:paraId="71A38B7E" w14:textId="5DB8A82C" w:rsidR="00B27DCC" w:rsidRPr="00B67E04" w:rsidRDefault="00B27DCC" w:rsidP="00D87055">
            <w:pPr>
              <w:jc w:val="center"/>
              <w:rPr>
                <w:rFonts w:asciiTheme="minorEastAsia" w:hAnsiTheme="minorEastAsia"/>
                <w:sz w:val="18"/>
                <w:szCs w:val="18"/>
              </w:rPr>
            </w:pPr>
          </w:p>
        </w:tc>
        <w:tc>
          <w:tcPr>
            <w:tcW w:w="6235" w:type="dxa"/>
          </w:tcPr>
          <w:p w14:paraId="75283797" w14:textId="779609D2" w:rsidR="00B27DCC" w:rsidRPr="00B67E04" w:rsidRDefault="00B27DCC" w:rsidP="00D87055">
            <w:pPr>
              <w:rPr>
                <w:rFonts w:asciiTheme="minorEastAsia" w:hAnsiTheme="minorEastAsia"/>
                <w:sz w:val="18"/>
                <w:szCs w:val="18"/>
              </w:rPr>
            </w:pPr>
            <w:r w:rsidRPr="00B67E04">
              <w:rPr>
                <w:rFonts w:asciiTheme="minorEastAsia" w:hAnsiTheme="minorEastAsia" w:hint="eastAsia"/>
                <w:sz w:val="18"/>
                <w:szCs w:val="18"/>
              </w:rPr>
              <w:t>(イ)の建設工事の種類に応じて、建設業法第27条の23第１項に定める経営事項審査における直近かつ有効な総合評定値がそれぞれ次の区分のいずれかを満たすこと。</w:t>
            </w:r>
          </w:p>
          <w:p w14:paraId="22E9923F" w14:textId="77777777" w:rsidR="00B27DCC" w:rsidRPr="00B67E04" w:rsidRDefault="00B27DCC" w:rsidP="00D87055">
            <w:pPr>
              <w:rPr>
                <w:rFonts w:asciiTheme="minorEastAsia" w:hAnsiTheme="minorEastAsia"/>
                <w:sz w:val="18"/>
                <w:szCs w:val="18"/>
              </w:rPr>
            </w:pPr>
            <w:r w:rsidRPr="00B67E04">
              <w:rPr>
                <w:rFonts w:asciiTheme="minorEastAsia" w:hAnsiTheme="minorEastAsia" w:hint="eastAsia"/>
                <w:sz w:val="18"/>
                <w:szCs w:val="18"/>
              </w:rPr>
              <w:t>建設工事の種類 総合評定値</w:t>
            </w:r>
          </w:p>
          <w:p w14:paraId="759C2E0F" w14:textId="77777777" w:rsidR="00B27DCC" w:rsidRPr="00B67E04" w:rsidRDefault="00B27DCC" w:rsidP="00D87055">
            <w:pPr>
              <w:rPr>
                <w:rFonts w:asciiTheme="minorEastAsia" w:hAnsiTheme="minorEastAsia"/>
                <w:sz w:val="18"/>
                <w:szCs w:val="18"/>
              </w:rPr>
            </w:pPr>
            <w:r w:rsidRPr="00B67E04">
              <w:rPr>
                <w:rFonts w:asciiTheme="minorEastAsia" w:hAnsiTheme="minorEastAsia" w:hint="eastAsia"/>
                <w:sz w:val="18"/>
                <w:szCs w:val="18"/>
              </w:rPr>
              <w:t>建築一般 892点以上</w:t>
            </w:r>
          </w:p>
          <w:p w14:paraId="039FF7FA" w14:textId="77777777" w:rsidR="00B27DCC" w:rsidRPr="00B67E04" w:rsidRDefault="00B27DCC" w:rsidP="00D87055">
            <w:pPr>
              <w:rPr>
                <w:rFonts w:asciiTheme="minorEastAsia" w:hAnsiTheme="minorEastAsia"/>
                <w:sz w:val="18"/>
                <w:szCs w:val="18"/>
              </w:rPr>
            </w:pPr>
            <w:r w:rsidRPr="00B67E04">
              <w:rPr>
                <w:rFonts w:asciiTheme="minorEastAsia" w:hAnsiTheme="minorEastAsia" w:hint="eastAsia"/>
                <w:sz w:val="18"/>
                <w:szCs w:val="18"/>
              </w:rPr>
              <w:t>電気工事 827点以上</w:t>
            </w:r>
          </w:p>
          <w:p w14:paraId="6FC93587" w14:textId="5203AAAF" w:rsidR="00B27DCC" w:rsidRPr="00B67E04" w:rsidRDefault="00B27DCC" w:rsidP="00D87055">
            <w:pPr>
              <w:rPr>
                <w:rFonts w:asciiTheme="minorEastAsia" w:hAnsiTheme="minorEastAsia"/>
                <w:sz w:val="18"/>
                <w:szCs w:val="18"/>
              </w:rPr>
            </w:pPr>
            <w:r w:rsidRPr="00B67E04">
              <w:rPr>
                <w:rFonts w:asciiTheme="minorEastAsia" w:hAnsiTheme="minorEastAsia" w:hint="eastAsia"/>
                <w:sz w:val="18"/>
                <w:szCs w:val="18"/>
              </w:rPr>
              <w:t>管工事 846点以上</w:t>
            </w:r>
          </w:p>
        </w:tc>
        <w:tc>
          <w:tcPr>
            <w:tcW w:w="1138" w:type="dxa"/>
          </w:tcPr>
          <w:p w14:paraId="25135BE5" w14:textId="7511B0E6" w:rsidR="00B27DCC" w:rsidRPr="00B67E04" w:rsidRDefault="00B67E04" w:rsidP="00622EDC">
            <w:pPr>
              <w:jc w:val="center"/>
              <w:rPr>
                <w:rFonts w:asciiTheme="minorEastAsia" w:hAnsiTheme="minorEastAsia"/>
                <w:sz w:val="18"/>
                <w:szCs w:val="18"/>
              </w:rPr>
            </w:pPr>
            <w:r>
              <w:rPr>
                <w:rFonts w:asciiTheme="minorEastAsia" w:hAnsiTheme="minorEastAsia" w:hint="eastAsia"/>
                <w:sz w:val="18"/>
                <w:szCs w:val="18"/>
              </w:rPr>
              <w:t>すべての者</w:t>
            </w:r>
          </w:p>
        </w:tc>
        <w:tc>
          <w:tcPr>
            <w:tcW w:w="1417" w:type="dxa"/>
          </w:tcPr>
          <w:p w14:paraId="7E3ABABE" w14:textId="77777777" w:rsidR="00B27DCC" w:rsidRPr="00B67E04" w:rsidRDefault="00B27DCC" w:rsidP="00B67E04">
            <w:pPr>
              <w:jc w:val="center"/>
              <w:rPr>
                <w:rFonts w:asciiTheme="minorEastAsia" w:hAnsiTheme="minorEastAsia"/>
                <w:sz w:val="18"/>
                <w:szCs w:val="18"/>
              </w:rPr>
            </w:pPr>
          </w:p>
        </w:tc>
      </w:tr>
      <w:tr w:rsidR="00B27DCC" w:rsidRPr="00B67E04" w14:paraId="292B217F" w14:textId="2E1AF56C" w:rsidTr="00B67E04">
        <w:tc>
          <w:tcPr>
            <w:tcW w:w="444" w:type="dxa"/>
            <w:vMerge/>
          </w:tcPr>
          <w:p w14:paraId="71889EBB" w14:textId="77777777" w:rsidR="00B27DCC" w:rsidRPr="00B67E04" w:rsidRDefault="00B27DCC" w:rsidP="0054670E">
            <w:pPr>
              <w:rPr>
                <w:rFonts w:asciiTheme="minorEastAsia" w:hAnsiTheme="minorEastAsia"/>
                <w:sz w:val="18"/>
                <w:szCs w:val="18"/>
              </w:rPr>
            </w:pPr>
          </w:p>
        </w:tc>
        <w:tc>
          <w:tcPr>
            <w:tcW w:w="684" w:type="dxa"/>
          </w:tcPr>
          <w:p w14:paraId="213E51D7" w14:textId="308E2A57" w:rsidR="00B27DCC" w:rsidRPr="00B67E04" w:rsidRDefault="00B27DCC" w:rsidP="00D87055">
            <w:pPr>
              <w:jc w:val="center"/>
              <w:rPr>
                <w:rFonts w:asciiTheme="minorEastAsia" w:hAnsiTheme="minorEastAsia"/>
                <w:sz w:val="18"/>
                <w:szCs w:val="18"/>
              </w:rPr>
            </w:pPr>
            <w:r w:rsidRPr="00B67E04">
              <w:rPr>
                <w:rFonts w:asciiTheme="minorEastAsia" w:hAnsiTheme="minorEastAsia" w:hint="eastAsia"/>
                <w:sz w:val="18"/>
                <w:szCs w:val="18"/>
              </w:rPr>
              <w:t>(エ)</w:t>
            </w:r>
          </w:p>
        </w:tc>
        <w:tc>
          <w:tcPr>
            <w:tcW w:w="6235" w:type="dxa"/>
          </w:tcPr>
          <w:p w14:paraId="6ED659C7" w14:textId="3751BC51" w:rsidR="00B27DCC" w:rsidRPr="00B67E04" w:rsidRDefault="00B27DCC" w:rsidP="00D87055">
            <w:pPr>
              <w:rPr>
                <w:rFonts w:asciiTheme="minorEastAsia" w:hAnsiTheme="minorEastAsia"/>
                <w:sz w:val="18"/>
                <w:szCs w:val="18"/>
              </w:rPr>
            </w:pPr>
            <w:r w:rsidRPr="00B67E04">
              <w:rPr>
                <w:rFonts w:asciiTheme="minorEastAsia" w:hAnsiTheme="minorEastAsia" w:hint="eastAsia"/>
                <w:sz w:val="18"/>
                <w:szCs w:val="18"/>
              </w:rPr>
              <w:t>建設業法第３条第１項の規定により、建築一式工事につき特定建設業の許可を受けた者であり、かつ、同法第27条の23第１項に定める経営事項審査において、直近かつ有効な建築一式の総合評定値が1,250点以上であること。</w:t>
            </w:r>
          </w:p>
        </w:tc>
        <w:tc>
          <w:tcPr>
            <w:tcW w:w="1138" w:type="dxa"/>
          </w:tcPr>
          <w:p w14:paraId="452B0B24" w14:textId="42BC6390" w:rsidR="00B27DCC" w:rsidRPr="00B67E04" w:rsidRDefault="00622EDC" w:rsidP="00622EDC">
            <w:pPr>
              <w:jc w:val="center"/>
              <w:rPr>
                <w:rFonts w:asciiTheme="minorEastAsia" w:hAnsiTheme="minorEastAsia"/>
                <w:sz w:val="18"/>
                <w:szCs w:val="18"/>
              </w:rPr>
            </w:pPr>
            <w:r w:rsidRPr="00B67E04">
              <w:rPr>
                <w:rFonts w:asciiTheme="minorEastAsia" w:hAnsiTheme="minorEastAsia" w:hint="eastAsia"/>
                <w:sz w:val="18"/>
                <w:szCs w:val="18"/>
              </w:rPr>
              <w:t>１</w:t>
            </w:r>
            <w:r w:rsidR="00B67E04">
              <w:rPr>
                <w:rFonts w:asciiTheme="minorEastAsia" w:hAnsiTheme="minorEastAsia" w:hint="eastAsia"/>
                <w:sz w:val="18"/>
                <w:szCs w:val="18"/>
              </w:rPr>
              <w:t>者</w:t>
            </w:r>
            <w:r w:rsidRPr="00B67E04">
              <w:rPr>
                <w:rFonts w:asciiTheme="minorEastAsia" w:hAnsiTheme="minorEastAsia" w:hint="eastAsia"/>
                <w:sz w:val="18"/>
                <w:szCs w:val="18"/>
              </w:rPr>
              <w:t>以上</w:t>
            </w:r>
          </w:p>
        </w:tc>
        <w:tc>
          <w:tcPr>
            <w:tcW w:w="1417" w:type="dxa"/>
          </w:tcPr>
          <w:p w14:paraId="5B460760" w14:textId="77777777" w:rsidR="00B27DCC" w:rsidRPr="00B67E04" w:rsidRDefault="00B27DCC" w:rsidP="00B67E04">
            <w:pPr>
              <w:jc w:val="center"/>
              <w:rPr>
                <w:rFonts w:asciiTheme="minorEastAsia" w:hAnsiTheme="minorEastAsia"/>
                <w:sz w:val="18"/>
                <w:szCs w:val="18"/>
              </w:rPr>
            </w:pPr>
          </w:p>
        </w:tc>
      </w:tr>
      <w:tr w:rsidR="00B27DCC" w:rsidRPr="00B67E04" w14:paraId="7B9B5655" w14:textId="2895D13B" w:rsidTr="00B67E04">
        <w:tc>
          <w:tcPr>
            <w:tcW w:w="444" w:type="dxa"/>
            <w:vMerge/>
            <w:tcBorders>
              <w:bottom w:val="single" w:sz="4" w:space="0" w:color="auto"/>
            </w:tcBorders>
          </w:tcPr>
          <w:p w14:paraId="76B0DD07" w14:textId="77777777" w:rsidR="00B27DCC" w:rsidRPr="00B67E04" w:rsidRDefault="00B27DCC" w:rsidP="0054670E">
            <w:pPr>
              <w:rPr>
                <w:rFonts w:asciiTheme="minorEastAsia" w:hAnsiTheme="minorEastAsia"/>
                <w:sz w:val="18"/>
                <w:szCs w:val="18"/>
              </w:rPr>
            </w:pPr>
          </w:p>
        </w:tc>
        <w:tc>
          <w:tcPr>
            <w:tcW w:w="684" w:type="dxa"/>
            <w:tcBorders>
              <w:bottom w:val="single" w:sz="4" w:space="0" w:color="auto"/>
            </w:tcBorders>
          </w:tcPr>
          <w:p w14:paraId="7A1C3F7D" w14:textId="35D29858" w:rsidR="00B27DCC" w:rsidRPr="00B67E04" w:rsidRDefault="00B27DCC" w:rsidP="00D87055">
            <w:pPr>
              <w:jc w:val="center"/>
              <w:rPr>
                <w:rFonts w:asciiTheme="minorEastAsia" w:hAnsiTheme="minorEastAsia"/>
                <w:sz w:val="18"/>
                <w:szCs w:val="18"/>
              </w:rPr>
            </w:pPr>
            <w:r w:rsidRPr="00B67E04">
              <w:rPr>
                <w:rFonts w:asciiTheme="minorEastAsia" w:hAnsiTheme="minorEastAsia" w:hint="eastAsia"/>
                <w:sz w:val="18"/>
                <w:szCs w:val="18"/>
              </w:rPr>
              <w:t>(オ)</w:t>
            </w:r>
          </w:p>
        </w:tc>
        <w:tc>
          <w:tcPr>
            <w:tcW w:w="6235" w:type="dxa"/>
            <w:tcBorders>
              <w:bottom w:val="single" w:sz="4" w:space="0" w:color="auto"/>
            </w:tcBorders>
          </w:tcPr>
          <w:p w14:paraId="28BC989F" w14:textId="6BDD232F" w:rsidR="00B27DCC" w:rsidRPr="00B67E04" w:rsidRDefault="00B27DCC" w:rsidP="00D87055">
            <w:pPr>
              <w:rPr>
                <w:rFonts w:asciiTheme="minorEastAsia" w:hAnsiTheme="minorEastAsia"/>
                <w:sz w:val="18"/>
                <w:szCs w:val="18"/>
              </w:rPr>
            </w:pPr>
            <w:r w:rsidRPr="00B67E04">
              <w:rPr>
                <w:rFonts w:asciiTheme="minorEastAsia" w:hAnsiTheme="minorEastAsia" w:hint="eastAsia"/>
                <w:sz w:val="18"/>
                <w:szCs w:val="18"/>
              </w:rPr>
              <w:t>延床面積2,000平方メートル以上の国公立の美術館、登録博物館、博物館相当施設又はホール等の新築又は増築（増築にあっては増築部分の面積が2,000平方メートル以上であること。）に係る建設業務の実績があること（参加資格確認基準日までに、建設業務が完了している実績に限る。）。</w:t>
            </w:r>
          </w:p>
        </w:tc>
        <w:tc>
          <w:tcPr>
            <w:tcW w:w="1138" w:type="dxa"/>
            <w:tcBorders>
              <w:bottom w:val="single" w:sz="4" w:space="0" w:color="auto"/>
            </w:tcBorders>
          </w:tcPr>
          <w:p w14:paraId="7156AD62" w14:textId="50445677" w:rsidR="00B27DCC" w:rsidRPr="00B67E04" w:rsidRDefault="00622EDC" w:rsidP="00622EDC">
            <w:pPr>
              <w:jc w:val="center"/>
              <w:rPr>
                <w:rFonts w:asciiTheme="minorEastAsia" w:hAnsiTheme="minorEastAsia"/>
                <w:sz w:val="18"/>
                <w:szCs w:val="18"/>
              </w:rPr>
            </w:pPr>
            <w:r w:rsidRPr="00B67E04">
              <w:rPr>
                <w:rFonts w:asciiTheme="minorEastAsia" w:hAnsiTheme="minorEastAsia" w:hint="eastAsia"/>
                <w:sz w:val="18"/>
                <w:szCs w:val="18"/>
              </w:rPr>
              <w:t>１</w:t>
            </w:r>
            <w:r w:rsidR="00B67E04">
              <w:rPr>
                <w:rFonts w:asciiTheme="minorEastAsia" w:hAnsiTheme="minorEastAsia" w:hint="eastAsia"/>
                <w:sz w:val="18"/>
                <w:szCs w:val="18"/>
              </w:rPr>
              <w:t>者</w:t>
            </w:r>
            <w:r w:rsidRPr="00B67E04">
              <w:rPr>
                <w:rFonts w:asciiTheme="minorEastAsia" w:hAnsiTheme="minorEastAsia" w:hint="eastAsia"/>
                <w:sz w:val="18"/>
                <w:szCs w:val="18"/>
              </w:rPr>
              <w:t>以上</w:t>
            </w:r>
          </w:p>
        </w:tc>
        <w:tc>
          <w:tcPr>
            <w:tcW w:w="1417" w:type="dxa"/>
            <w:tcBorders>
              <w:bottom w:val="single" w:sz="4" w:space="0" w:color="auto"/>
            </w:tcBorders>
          </w:tcPr>
          <w:p w14:paraId="168898BB" w14:textId="77777777" w:rsidR="00B27DCC" w:rsidRPr="00B67E04" w:rsidRDefault="00B27DCC" w:rsidP="00B67E04">
            <w:pPr>
              <w:jc w:val="center"/>
              <w:rPr>
                <w:rFonts w:asciiTheme="minorEastAsia" w:hAnsiTheme="minorEastAsia"/>
                <w:sz w:val="18"/>
                <w:szCs w:val="18"/>
              </w:rPr>
            </w:pPr>
          </w:p>
        </w:tc>
      </w:tr>
      <w:tr w:rsidR="00B27DCC" w:rsidRPr="00B67E04" w14:paraId="600A5997" w14:textId="1157FEAD" w:rsidTr="00B67E04">
        <w:tc>
          <w:tcPr>
            <w:tcW w:w="7363" w:type="dxa"/>
            <w:gridSpan w:val="3"/>
            <w:shd w:val="clear" w:color="auto" w:fill="D9D9D9" w:themeFill="background1" w:themeFillShade="D9"/>
          </w:tcPr>
          <w:p w14:paraId="114BFA8F" w14:textId="6DBD249E" w:rsidR="00B27DCC" w:rsidRPr="00B67E04" w:rsidRDefault="00B27DCC" w:rsidP="00B67E04">
            <w:pPr>
              <w:ind w:firstLineChars="100" w:firstLine="180"/>
              <w:rPr>
                <w:rFonts w:asciiTheme="minorEastAsia" w:hAnsiTheme="minorEastAsia"/>
                <w:sz w:val="18"/>
                <w:szCs w:val="18"/>
              </w:rPr>
            </w:pPr>
            <w:r w:rsidRPr="00B67E04">
              <w:rPr>
                <w:rFonts w:asciiTheme="minorEastAsia" w:hAnsiTheme="minorEastAsia" w:hint="eastAsia"/>
                <w:sz w:val="18"/>
                <w:szCs w:val="18"/>
              </w:rPr>
              <w:t>エ　維持管理業務を行う者</w:t>
            </w:r>
          </w:p>
        </w:tc>
        <w:tc>
          <w:tcPr>
            <w:tcW w:w="1138" w:type="dxa"/>
            <w:shd w:val="clear" w:color="auto" w:fill="D9D9D9" w:themeFill="background1" w:themeFillShade="D9"/>
          </w:tcPr>
          <w:p w14:paraId="1EAD5091" w14:textId="37032533" w:rsidR="00B27DCC" w:rsidRPr="00B67E04" w:rsidRDefault="00B67E04" w:rsidP="00622EDC">
            <w:pPr>
              <w:jc w:val="center"/>
              <w:rPr>
                <w:rFonts w:asciiTheme="minorEastAsia" w:hAnsiTheme="minorEastAsia"/>
                <w:sz w:val="18"/>
                <w:szCs w:val="18"/>
              </w:rPr>
            </w:pPr>
            <w:r>
              <w:rPr>
                <w:rFonts w:asciiTheme="minorEastAsia" w:hAnsiTheme="minorEastAsia" w:hint="eastAsia"/>
                <w:sz w:val="18"/>
                <w:szCs w:val="18"/>
              </w:rPr>
              <w:t>確認対象</w:t>
            </w:r>
          </w:p>
        </w:tc>
        <w:tc>
          <w:tcPr>
            <w:tcW w:w="1417" w:type="dxa"/>
            <w:shd w:val="clear" w:color="auto" w:fill="D9D9D9" w:themeFill="background1" w:themeFillShade="D9"/>
          </w:tcPr>
          <w:p w14:paraId="77D1E3EC" w14:textId="7D9CAF27" w:rsidR="00B27DCC" w:rsidRPr="00B67E04" w:rsidRDefault="00B67E04" w:rsidP="00B67E04">
            <w:pPr>
              <w:rPr>
                <w:rFonts w:asciiTheme="minorEastAsia" w:hAnsiTheme="minorEastAsia"/>
                <w:sz w:val="18"/>
                <w:szCs w:val="18"/>
              </w:rPr>
            </w:pPr>
            <w:r>
              <w:rPr>
                <w:rFonts w:asciiTheme="minorEastAsia" w:hAnsiTheme="minorEastAsia" w:hint="eastAsia"/>
                <w:sz w:val="18"/>
                <w:szCs w:val="18"/>
              </w:rPr>
              <w:t>確認欄（○印）</w:t>
            </w:r>
          </w:p>
        </w:tc>
      </w:tr>
      <w:tr w:rsidR="00B27DCC" w:rsidRPr="00B67E04" w14:paraId="7ABBF7CF" w14:textId="4A21D3F6" w:rsidTr="00B67E04">
        <w:tc>
          <w:tcPr>
            <w:tcW w:w="444" w:type="dxa"/>
          </w:tcPr>
          <w:p w14:paraId="1932C669" w14:textId="77777777" w:rsidR="00B27DCC" w:rsidRPr="00B67E04" w:rsidRDefault="00B27DCC" w:rsidP="0054670E">
            <w:pPr>
              <w:rPr>
                <w:rFonts w:asciiTheme="minorEastAsia" w:hAnsiTheme="minorEastAsia"/>
                <w:sz w:val="18"/>
                <w:szCs w:val="18"/>
              </w:rPr>
            </w:pPr>
          </w:p>
        </w:tc>
        <w:tc>
          <w:tcPr>
            <w:tcW w:w="684" w:type="dxa"/>
          </w:tcPr>
          <w:p w14:paraId="4BF2632A" w14:textId="39C2A23A" w:rsidR="00B27DCC" w:rsidRPr="00B67E04" w:rsidRDefault="00B27DCC" w:rsidP="0054670E">
            <w:pPr>
              <w:rPr>
                <w:rFonts w:asciiTheme="minorEastAsia" w:hAnsiTheme="minorEastAsia"/>
                <w:sz w:val="18"/>
                <w:szCs w:val="18"/>
              </w:rPr>
            </w:pPr>
            <w:r w:rsidRPr="00B67E04">
              <w:rPr>
                <w:rFonts w:asciiTheme="minorEastAsia" w:hAnsiTheme="minorEastAsia" w:hint="eastAsia"/>
                <w:sz w:val="18"/>
                <w:szCs w:val="18"/>
              </w:rPr>
              <w:t xml:space="preserve">　</w:t>
            </w:r>
          </w:p>
        </w:tc>
        <w:tc>
          <w:tcPr>
            <w:tcW w:w="6235" w:type="dxa"/>
          </w:tcPr>
          <w:p w14:paraId="2CD324DD" w14:textId="1109900E" w:rsidR="00B27DCC" w:rsidRPr="00217CB8" w:rsidRDefault="00B27DCC" w:rsidP="00D87055">
            <w:pPr>
              <w:rPr>
                <w:rFonts w:asciiTheme="minorEastAsia" w:hAnsiTheme="minorEastAsia"/>
                <w:sz w:val="18"/>
                <w:szCs w:val="18"/>
              </w:rPr>
            </w:pPr>
            <w:r w:rsidRPr="00217CB8">
              <w:rPr>
                <w:rFonts w:asciiTheme="minorEastAsia" w:hAnsiTheme="minorEastAsia" w:hint="eastAsia"/>
                <w:sz w:val="18"/>
                <w:szCs w:val="18"/>
              </w:rPr>
              <w:t>維持管理業務を行う者は、5,000平方メートル以上の施設の維持管理業務について自ら実施し、又は指定管理、業務委託等の形態により単独企業又はコンソーシアムの構成員としての実績を有していること。なお、複数の者で実施する場合は１者以上が満たすこと。</w:t>
            </w:r>
          </w:p>
        </w:tc>
        <w:tc>
          <w:tcPr>
            <w:tcW w:w="1138" w:type="dxa"/>
          </w:tcPr>
          <w:p w14:paraId="4FFAAE16" w14:textId="68B5F42F" w:rsidR="00B27DCC" w:rsidRPr="00B67E04" w:rsidRDefault="00622EDC" w:rsidP="00622EDC">
            <w:pPr>
              <w:jc w:val="center"/>
              <w:rPr>
                <w:rFonts w:asciiTheme="minorEastAsia" w:hAnsiTheme="minorEastAsia"/>
                <w:sz w:val="18"/>
                <w:szCs w:val="18"/>
              </w:rPr>
            </w:pPr>
            <w:r w:rsidRPr="00B67E04">
              <w:rPr>
                <w:rFonts w:asciiTheme="minorEastAsia" w:hAnsiTheme="minorEastAsia" w:hint="eastAsia"/>
                <w:sz w:val="18"/>
                <w:szCs w:val="18"/>
              </w:rPr>
              <w:t>１</w:t>
            </w:r>
            <w:r w:rsidR="00B67E04">
              <w:rPr>
                <w:rFonts w:asciiTheme="minorEastAsia" w:hAnsiTheme="minorEastAsia" w:hint="eastAsia"/>
                <w:sz w:val="18"/>
                <w:szCs w:val="18"/>
              </w:rPr>
              <w:t>者</w:t>
            </w:r>
            <w:r w:rsidRPr="00B67E04">
              <w:rPr>
                <w:rFonts w:asciiTheme="minorEastAsia" w:hAnsiTheme="minorEastAsia" w:hint="eastAsia"/>
                <w:sz w:val="18"/>
                <w:szCs w:val="18"/>
              </w:rPr>
              <w:t>以上</w:t>
            </w:r>
          </w:p>
        </w:tc>
        <w:tc>
          <w:tcPr>
            <w:tcW w:w="1417" w:type="dxa"/>
          </w:tcPr>
          <w:p w14:paraId="0ECD6EB2" w14:textId="77777777" w:rsidR="00B27DCC" w:rsidRPr="00B67E04" w:rsidRDefault="00B27DCC" w:rsidP="00B67E04">
            <w:pPr>
              <w:jc w:val="center"/>
              <w:rPr>
                <w:rFonts w:asciiTheme="minorEastAsia" w:hAnsiTheme="minorEastAsia"/>
                <w:sz w:val="18"/>
                <w:szCs w:val="18"/>
              </w:rPr>
            </w:pPr>
          </w:p>
        </w:tc>
      </w:tr>
      <w:tr w:rsidR="00B67E04" w:rsidRPr="00B67E04" w14:paraId="08973A9D" w14:textId="373A3049" w:rsidTr="00B67E04">
        <w:tc>
          <w:tcPr>
            <w:tcW w:w="7363" w:type="dxa"/>
            <w:gridSpan w:val="3"/>
            <w:shd w:val="clear" w:color="auto" w:fill="D9D9D9" w:themeFill="background1" w:themeFillShade="D9"/>
          </w:tcPr>
          <w:p w14:paraId="2AAEA56F" w14:textId="1E035F2F" w:rsidR="00B67E04" w:rsidRPr="00B67E04" w:rsidRDefault="00B67E04" w:rsidP="00B67E04">
            <w:pPr>
              <w:ind w:firstLineChars="100" w:firstLine="180"/>
              <w:jc w:val="left"/>
              <w:rPr>
                <w:rFonts w:asciiTheme="minorEastAsia" w:hAnsiTheme="minorEastAsia"/>
                <w:sz w:val="18"/>
                <w:szCs w:val="18"/>
              </w:rPr>
            </w:pPr>
            <w:r w:rsidRPr="00B67E04">
              <w:rPr>
                <w:rFonts w:asciiTheme="minorEastAsia" w:hAnsiTheme="minorEastAsia" w:hint="eastAsia"/>
                <w:sz w:val="18"/>
                <w:szCs w:val="18"/>
              </w:rPr>
              <w:t>オ　運営業務を行う者</w:t>
            </w:r>
          </w:p>
        </w:tc>
        <w:tc>
          <w:tcPr>
            <w:tcW w:w="1138" w:type="dxa"/>
            <w:shd w:val="clear" w:color="auto" w:fill="D9D9D9" w:themeFill="background1" w:themeFillShade="D9"/>
          </w:tcPr>
          <w:p w14:paraId="719F4053" w14:textId="02077559" w:rsidR="00B67E04" w:rsidRPr="00B67E04" w:rsidRDefault="00B67E04" w:rsidP="00B67E04">
            <w:pPr>
              <w:jc w:val="center"/>
              <w:rPr>
                <w:rFonts w:asciiTheme="minorEastAsia" w:hAnsiTheme="minorEastAsia"/>
                <w:sz w:val="18"/>
                <w:szCs w:val="18"/>
              </w:rPr>
            </w:pPr>
            <w:r>
              <w:rPr>
                <w:rFonts w:asciiTheme="minorEastAsia" w:hAnsiTheme="minorEastAsia" w:hint="eastAsia"/>
                <w:sz w:val="18"/>
                <w:szCs w:val="18"/>
              </w:rPr>
              <w:t>確認対象</w:t>
            </w:r>
          </w:p>
        </w:tc>
        <w:tc>
          <w:tcPr>
            <w:tcW w:w="1417" w:type="dxa"/>
            <w:shd w:val="clear" w:color="auto" w:fill="D9D9D9" w:themeFill="background1" w:themeFillShade="D9"/>
          </w:tcPr>
          <w:p w14:paraId="4E5B3CD5" w14:textId="14249C3A" w:rsidR="00B67E04" w:rsidRPr="00B67E04" w:rsidRDefault="00B67E04" w:rsidP="00B67E04">
            <w:pPr>
              <w:rPr>
                <w:rFonts w:asciiTheme="minorEastAsia" w:hAnsiTheme="minorEastAsia"/>
                <w:sz w:val="18"/>
                <w:szCs w:val="18"/>
              </w:rPr>
            </w:pPr>
            <w:r>
              <w:rPr>
                <w:rFonts w:asciiTheme="minorEastAsia" w:hAnsiTheme="minorEastAsia" w:hint="eastAsia"/>
                <w:sz w:val="18"/>
                <w:szCs w:val="18"/>
              </w:rPr>
              <w:t>確認欄（○印）</w:t>
            </w:r>
          </w:p>
        </w:tc>
      </w:tr>
      <w:tr w:rsidR="00B27DCC" w:rsidRPr="00B67E04" w14:paraId="41BA9921" w14:textId="090D6753" w:rsidTr="00B67E04">
        <w:tc>
          <w:tcPr>
            <w:tcW w:w="444" w:type="dxa"/>
          </w:tcPr>
          <w:p w14:paraId="389510E5" w14:textId="77777777" w:rsidR="00B27DCC" w:rsidRPr="00B67E04" w:rsidRDefault="00B27DCC" w:rsidP="0054670E">
            <w:pPr>
              <w:rPr>
                <w:rFonts w:asciiTheme="minorEastAsia" w:hAnsiTheme="minorEastAsia"/>
                <w:sz w:val="18"/>
                <w:szCs w:val="18"/>
              </w:rPr>
            </w:pPr>
          </w:p>
        </w:tc>
        <w:tc>
          <w:tcPr>
            <w:tcW w:w="684" w:type="dxa"/>
          </w:tcPr>
          <w:p w14:paraId="49B60286" w14:textId="7AD66189" w:rsidR="00B27DCC" w:rsidRPr="00B67E04" w:rsidRDefault="00B27DCC" w:rsidP="0054670E">
            <w:pPr>
              <w:rPr>
                <w:rFonts w:asciiTheme="minorEastAsia" w:hAnsiTheme="minorEastAsia"/>
                <w:sz w:val="18"/>
                <w:szCs w:val="18"/>
              </w:rPr>
            </w:pPr>
          </w:p>
        </w:tc>
        <w:tc>
          <w:tcPr>
            <w:tcW w:w="6235" w:type="dxa"/>
          </w:tcPr>
          <w:p w14:paraId="668BA6A5" w14:textId="16E78B3A" w:rsidR="00B27DCC" w:rsidRPr="00B67E04" w:rsidRDefault="00B27DCC" w:rsidP="00D87055">
            <w:pPr>
              <w:rPr>
                <w:rFonts w:asciiTheme="minorEastAsia" w:hAnsiTheme="minorEastAsia"/>
                <w:sz w:val="18"/>
                <w:szCs w:val="18"/>
              </w:rPr>
            </w:pPr>
            <w:r w:rsidRPr="00B67E04">
              <w:rPr>
                <w:rFonts w:asciiTheme="minorEastAsia" w:hAnsiTheme="minorEastAsia" w:hint="eastAsia"/>
                <w:sz w:val="18"/>
                <w:szCs w:val="18"/>
              </w:rPr>
              <w:t>運営業務を行う者は、平成21年以降に、国公立の美術館、登録博物館、博物館相当施設又は5,000平方メートル以上のホール等について、運営業務又は入札説明書に定める学芸業務を自ら実施し、又は指定管理、業務委託等の形態により単独企業又はコンソーシアムの構成員又はコンソーシアムから委託を受ける企業としての実績を有していること。</w:t>
            </w:r>
          </w:p>
        </w:tc>
        <w:tc>
          <w:tcPr>
            <w:tcW w:w="1138" w:type="dxa"/>
          </w:tcPr>
          <w:p w14:paraId="3E1DE9E5" w14:textId="2765B0ED" w:rsidR="00B27DCC" w:rsidRPr="00B67E04" w:rsidRDefault="00622EDC" w:rsidP="00622EDC">
            <w:pPr>
              <w:jc w:val="center"/>
              <w:rPr>
                <w:rFonts w:asciiTheme="minorEastAsia" w:hAnsiTheme="minorEastAsia"/>
                <w:sz w:val="18"/>
                <w:szCs w:val="18"/>
              </w:rPr>
            </w:pPr>
            <w:r w:rsidRPr="00B67E04">
              <w:rPr>
                <w:rFonts w:asciiTheme="minorEastAsia" w:hAnsiTheme="minorEastAsia" w:hint="eastAsia"/>
                <w:sz w:val="18"/>
                <w:szCs w:val="18"/>
              </w:rPr>
              <w:t>１</w:t>
            </w:r>
            <w:r w:rsidR="00B67E04">
              <w:rPr>
                <w:rFonts w:asciiTheme="minorEastAsia" w:hAnsiTheme="minorEastAsia" w:hint="eastAsia"/>
                <w:sz w:val="18"/>
                <w:szCs w:val="18"/>
              </w:rPr>
              <w:t>者</w:t>
            </w:r>
            <w:r w:rsidRPr="00B67E04">
              <w:rPr>
                <w:rFonts w:asciiTheme="minorEastAsia" w:hAnsiTheme="minorEastAsia" w:hint="eastAsia"/>
                <w:sz w:val="18"/>
                <w:szCs w:val="18"/>
              </w:rPr>
              <w:t>以上</w:t>
            </w:r>
          </w:p>
        </w:tc>
        <w:tc>
          <w:tcPr>
            <w:tcW w:w="1417" w:type="dxa"/>
          </w:tcPr>
          <w:p w14:paraId="62418004" w14:textId="77777777" w:rsidR="00B27DCC" w:rsidRPr="00B67E04" w:rsidRDefault="00B27DCC" w:rsidP="00B67E04">
            <w:pPr>
              <w:jc w:val="center"/>
              <w:rPr>
                <w:rFonts w:asciiTheme="minorEastAsia" w:hAnsiTheme="minorEastAsia"/>
                <w:sz w:val="18"/>
                <w:szCs w:val="18"/>
              </w:rPr>
            </w:pPr>
          </w:p>
        </w:tc>
      </w:tr>
    </w:tbl>
    <w:p w14:paraId="611D65DF" w14:textId="77777777" w:rsidR="00D87055" w:rsidRDefault="00D87055" w:rsidP="00B27DCC">
      <w:pPr>
        <w:rPr>
          <w:sz w:val="20"/>
          <w:szCs w:val="20"/>
        </w:rPr>
      </w:pPr>
    </w:p>
    <w:sectPr w:rsidR="00D87055" w:rsidSect="00B27DCC">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1CEFF" w14:textId="77777777" w:rsidR="009601E0" w:rsidRDefault="009601E0" w:rsidP="002E73B2">
      <w:r>
        <w:separator/>
      </w:r>
    </w:p>
  </w:endnote>
  <w:endnote w:type="continuationSeparator" w:id="0">
    <w:p w14:paraId="4FA83807" w14:textId="77777777" w:rsidR="009601E0" w:rsidRDefault="009601E0" w:rsidP="002E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B4FD6" w14:textId="77777777" w:rsidR="00B701C7" w:rsidRDefault="00B701C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B33B0" w14:textId="77777777" w:rsidR="00B701C7" w:rsidRDefault="00B701C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63FA8" w14:textId="77777777" w:rsidR="00B701C7" w:rsidRDefault="00B701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CF242" w14:textId="77777777" w:rsidR="009601E0" w:rsidRDefault="009601E0" w:rsidP="002E73B2">
      <w:r>
        <w:separator/>
      </w:r>
    </w:p>
  </w:footnote>
  <w:footnote w:type="continuationSeparator" w:id="0">
    <w:p w14:paraId="0C0CF5F9" w14:textId="77777777" w:rsidR="009601E0" w:rsidRDefault="009601E0" w:rsidP="002E7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1276D" w14:textId="77777777" w:rsidR="00B701C7" w:rsidRDefault="00B701C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6DFAF" w14:textId="77777777" w:rsidR="00B701C7" w:rsidRDefault="00B701C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EA024" w14:textId="77777777" w:rsidR="00B701C7" w:rsidRDefault="00B701C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5530"/>
    <w:multiLevelType w:val="hybridMultilevel"/>
    <w:tmpl w:val="122A51E2"/>
    <w:lvl w:ilvl="0" w:tplc="A1EAF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4A1E32"/>
    <w:multiLevelType w:val="hybridMultilevel"/>
    <w:tmpl w:val="90A0D21E"/>
    <w:lvl w:ilvl="0" w:tplc="8BAA7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8C"/>
    <w:rsid w:val="000429E4"/>
    <w:rsid w:val="000B2309"/>
    <w:rsid w:val="000D131E"/>
    <w:rsid w:val="00126C17"/>
    <w:rsid w:val="001433C8"/>
    <w:rsid w:val="001449C2"/>
    <w:rsid w:val="001D2BB4"/>
    <w:rsid w:val="00217CB8"/>
    <w:rsid w:val="002907E4"/>
    <w:rsid w:val="002A6496"/>
    <w:rsid w:val="002E035B"/>
    <w:rsid w:val="002E73B2"/>
    <w:rsid w:val="003945F6"/>
    <w:rsid w:val="003C0A22"/>
    <w:rsid w:val="00461AD0"/>
    <w:rsid w:val="004C15C6"/>
    <w:rsid w:val="005051BA"/>
    <w:rsid w:val="0053409D"/>
    <w:rsid w:val="00540313"/>
    <w:rsid w:val="0054670E"/>
    <w:rsid w:val="00622EDC"/>
    <w:rsid w:val="0064518A"/>
    <w:rsid w:val="00721D4A"/>
    <w:rsid w:val="00734A54"/>
    <w:rsid w:val="0077237E"/>
    <w:rsid w:val="00780BE3"/>
    <w:rsid w:val="00793344"/>
    <w:rsid w:val="007D1652"/>
    <w:rsid w:val="007E1E4F"/>
    <w:rsid w:val="0085096C"/>
    <w:rsid w:val="0087706B"/>
    <w:rsid w:val="008838EE"/>
    <w:rsid w:val="009601E0"/>
    <w:rsid w:val="00962727"/>
    <w:rsid w:val="00977E0E"/>
    <w:rsid w:val="00A34A37"/>
    <w:rsid w:val="00A77F8C"/>
    <w:rsid w:val="00A84925"/>
    <w:rsid w:val="00B27DCC"/>
    <w:rsid w:val="00B67E04"/>
    <w:rsid w:val="00B701C7"/>
    <w:rsid w:val="00B73ADB"/>
    <w:rsid w:val="00BD229D"/>
    <w:rsid w:val="00BF2E54"/>
    <w:rsid w:val="00BF43F7"/>
    <w:rsid w:val="00C60EA0"/>
    <w:rsid w:val="00C769E3"/>
    <w:rsid w:val="00CE0A81"/>
    <w:rsid w:val="00D121DC"/>
    <w:rsid w:val="00D45927"/>
    <w:rsid w:val="00D87055"/>
    <w:rsid w:val="00E44F76"/>
    <w:rsid w:val="00E675F4"/>
    <w:rsid w:val="00F659C3"/>
    <w:rsid w:val="00F940FC"/>
    <w:rsid w:val="00FD7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357B8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A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4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229D"/>
    <w:pPr>
      <w:ind w:leftChars="400" w:left="840"/>
    </w:pPr>
  </w:style>
  <w:style w:type="paragraph" w:styleId="a5">
    <w:name w:val="header"/>
    <w:basedOn w:val="a"/>
    <w:link w:val="a6"/>
    <w:uiPriority w:val="99"/>
    <w:unhideWhenUsed/>
    <w:rsid w:val="002E73B2"/>
    <w:pPr>
      <w:tabs>
        <w:tab w:val="center" w:pos="4252"/>
        <w:tab w:val="right" w:pos="8504"/>
      </w:tabs>
      <w:snapToGrid w:val="0"/>
    </w:pPr>
  </w:style>
  <w:style w:type="character" w:customStyle="1" w:styleId="a6">
    <w:name w:val="ヘッダー (文字)"/>
    <w:basedOn w:val="a0"/>
    <w:link w:val="a5"/>
    <w:uiPriority w:val="99"/>
    <w:rsid w:val="002E73B2"/>
  </w:style>
  <w:style w:type="paragraph" w:styleId="a7">
    <w:name w:val="footer"/>
    <w:basedOn w:val="a"/>
    <w:link w:val="a8"/>
    <w:uiPriority w:val="99"/>
    <w:unhideWhenUsed/>
    <w:rsid w:val="002E73B2"/>
    <w:pPr>
      <w:tabs>
        <w:tab w:val="center" w:pos="4252"/>
        <w:tab w:val="right" w:pos="8504"/>
      </w:tabs>
      <w:snapToGrid w:val="0"/>
    </w:pPr>
  </w:style>
  <w:style w:type="character" w:customStyle="1" w:styleId="a8">
    <w:name w:val="フッター (文字)"/>
    <w:basedOn w:val="a0"/>
    <w:link w:val="a7"/>
    <w:uiPriority w:val="99"/>
    <w:rsid w:val="002E73B2"/>
  </w:style>
  <w:style w:type="character" w:styleId="a9">
    <w:name w:val="Hyperlink"/>
    <w:basedOn w:val="a0"/>
    <w:uiPriority w:val="99"/>
    <w:unhideWhenUsed/>
    <w:rsid w:val="00F659C3"/>
    <w:rPr>
      <w:color w:val="0563C1" w:themeColor="hyperlink"/>
      <w:u w:val="single"/>
    </w:rPr>
  </w:style>
  <w:style w:type="character" w:styleId="aa">
    <w:name w:val="annotation reference"/>
    <w:basedOn w:val="a0"/>
    <w:uiPriority w:val="99"/>
    <w:semiHidden/>
    <w:unhideWhenUsed/>
    <w:rsid w:val="00F659C3"/>
    <w:rPr>
      <w:sz w:val="18"/>
      <w:szCs w:val="18"/>
    </w:rPr>
  </w:style>
  <w:style w:type="paragraph" w:styleId="ab">
    <w:name w:val="annotation text"/>
    <w:basedOn w:val="a"/>
    <w:link w:val="ac"/>
    <w:uiPriority w:val="99"/>
    <w:semiHidden/>
    <w:unhideWhenUsed/>
    <w:rsid w:val="00F659C3"/>
    <w:pPr>
      <w:jc w:val="left"/>
    </w:pPr>
  </w:style>
  <w:style w:type="character" w:customStyle="1" w:styleId="ac">
    <w:name w:val="コメント文字列 (文字)"/>
    <w:basedOn w:val="a0"/>
    <w:link w:val="ab"/>
    <w:uiPriority w:val="99"/>
    <w:semiHidden/>
    <w:rsid w:val="00F659C3"/>
  </w:style>
  <w:style w:type="paragraph" w:styleId="ad">
    <w:name w:val="annotation subject"/>
    <w:basedOn w:val="ab"/>
    <w:next w:val="ab"/>
    <w:link w:val="ae"/>
    <w:uiPriority w:val="99"/>
    <w:semiHidden/>
    <w:unhideWhenUsed/>
    <w:rsid w:val="00F659C3"/>
    <w:rPr>
      <w:b/>
      <w:bCs/>
    </w:rPr>
  </w:style>
  <w:style w:type="character" w:customStyle="1" w:styleId="ae">
    <w:name w:val="コメント内容 (文字)"/>
    <w:basedOn w:val="ac"/>
    <w:link w:val="ad"/>
    <w:uiPriority w:val="99"/>
    <w:semiHidden/>
    <w:rsid w:val="00F659C3"/>
    <w:rPr>
      <w:b/>
      <w:bCs/>
    </w:rPr>
  </w:style>
  <w:style w:type="paragraph" w:styleId="af">
    <w:name w:val="Balloon Text"/>
    <w:basedOn w:val="a"/>
    <w:link w:val="af0"/>
    <w:uiPriority w:val="99"/>
    <w:semiHidden/>
    <w:unhideWhenUsed/>
    <w:rsid w:val="00F659C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659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