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59" w:rsidRDefault="00503D59" w:rsidP="00503D59">
      <w:pPr>
        <w:ind w:right="960"/>
        <w:rPr>
          <w:rFonts w:ascii="ＭＳ 明朝" w:eastAsia="ＭＳ 明朝" w:hAnsi="ＭＳ 明朝" w:cs="HG丸ｺﾞｼｯｸM-PRO"/>
          <w:sz w:val="26"/>
          <w:szCs w:val="26"/>
          <w:lang w:val="ja-JP"/>
        </w:rPr>
      </w:pPr>
      <w:bookmarkStart w:id="0" w:name="_GoBack"/>
      <w:bookmarkEnd w:id="0"/>
    </w:p>
    <w:p w:rsidR="00503D59" w:rsidRDefault="00503D59" w:rsidP="00503D59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503D59" w:rsidRDefault="00503D59" w:rsidP="00503D59">
      <w:pPr>
        <w:spacing w:line="226" w:lineRule="exact"/>
        <w:rPr>
          <w:rFonts w:ascii="ＭＳ 明朝" w:eastAsia="ＭＳ 明朝" w:hAnsi="ＭＳ 明朝"/>
        </w:rPr>
      </w:pPr>
    </w:p>
    <w:p w:rsidR="00503D59" w:rsidRDefault="00503D59" w:rsidP="00503D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＜介護実習室＞    　　　　　　　　　　　　　　　　　　　　　　　  　　　　 </w:t>
      </w:r>
    </w:p>
    <w:tbl>
      <w:tblPr>
        <w:tblW w:w="94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1275"/>
        <w:gridCol w:w="3863"/>
      </w:tblGrid>
      <w:tr w:rsidR="00503D59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備　品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個　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備　　考</w:t>
            </w: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実習用モデル人形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人体骨格模型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成人用ベッド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移動用リフト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床走行式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固定式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据置式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スライディングボード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スライディングマット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車いす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簡易浴槽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ストレッチャー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排せつ用具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ポータブルトイレ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尿器等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歩行補助つえ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盲人安全つえ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普通用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携帯用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視聴覚機器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テレビ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ビデオ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OHP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プロジェクター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障害者用調理器具</w:t>
            </w:r>
            <w:r w:rsidR="00AE4F00">
              <w:rPr>
                <w:rFonts w:ascii="ＭＳ 明朝" w:eastAsia="ＭＳ 明朝" w:hAnsi="ＭＳ 明朝" w:hint="eastAsia"/>
                <w:kern w:val="2"/>
              </w:rPr>
              <w:t>・食器類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941B0A">
              <w:rPr>
                <w:rFonts w:ascii="ＭＳ 明朝" w:eastAsia="ＭＳ 明朝" w:hAnsi="ＭＳ 明朝" w:hint="eastAsia"/>
                <w:kern w:val="2"/>
              </w:rPr>
              <w:t>和式布団一式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F00" w:rsidRDefault="00941B0A" w:rsidP="00941B0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吸引装置一式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4F00" w:rsidRDefault="00941B0A" w:rsidP="00941B0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経管栄養用具一式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941B0A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処置台又はワゴン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941B0A" w:rsidTr="0080125A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吸引訓練モデル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経管栄養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訓練モデル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心肺蘇生訓練用機材一式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人体解剖模型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24DE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Pr="008024DE" w:rsidRDefault="00326D9D" w:rsidP="00326D9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・・・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</w:tbl>
    <w:p w:rsidR="00E41F93" w:rsidRDefault="00E41F93" w:rsidP="008024DE"/>
    <w:sectPr w:rsidR="00E41F93" w:rsidSect="008024D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00" w:rsidRDefault="00AE4F00" w:rsidP="00E95DB4">
      <w:r>
        <w:separator/>
      </w:r>
    </w:p>
  </w:endnote>
  <w:endnote w:type="continuationSeparator" w:id="0">
    <w:p w:rsidR="00AE4F00" w:rsidRDefault="00AE4F00" w:rsidP="00E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00" w:rsidRDefault="00AE4F00" w:rsidP="00E95DB4">
      <w:r>
        <w:separator/>
      </w:r>
    </w:p>
  </w:footnote>
  <w:footnote w:type="continuationSeparator" w:id="0">
    <w:p w:rsidR="00AE4F00" w:rsidRDefault="00AE4F00" w:rsidP="00E9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D59"/>
    <w:rsid w:val="00030CB4"/>
    <w:rsid w:val="0004286F"/>
    <w:rsid w:val="00326D9D"/>
    <w:rsid w:val="00374FDF"/>
    <w:rsid w:val="003E6249"/>
    <w:rsid w:val="00503D59"/>
    <w:rsid w:val="00617472"/>
    <w:rsid w:val="008024DE"/>
    <w:rsid w:val="00941B0A"/>
    <w:rsid w:val="00AE4F00"/>
    <w:rsid w:val="00E41F93"/>
    <w:rsid w:val="00E95DB4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38297"/>
  <w15:docId w15:val="{3EB90847-CAC2-435A-AE5F-6893FCD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59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DB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9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DB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鳥取県</cp:lastModifiedBy>
  <cp:revision>3</cp:revision>
  <dcterms:created xsi:type="dcterms:W3CDTF">2022-12-07T06:51:00Z</dcterms:created>
  <dcterms:modified xsi:type="dcterms:W3CDTF">2022-12-19T06:17:00Z</dcterms:modified>
</cp:coreProperties>
</file>